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5D5" w:rsidRPr="00271DED" w:rsidRDefault="00E155D5" w:rsidP="00E155D5">
      <w:pPr>
        <w:tabs>
          <w:tab w:val="left" w:pos="5103"/>
        </w:tabs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DED">
        <w:rPr>
          <w:rFonts w:ascii="Times New Roman" w:hAnsi="Times New Roman" w:cs="Times New Roman"/>
          <w:b/>
          <w:sz w:val="28"/>
          <w:szCs w:val="28"/>
        </w:rPr>
        <w:t>СОВЕТ</w:t>
      </w:r>
    </w:p>
    <w:p w:rsidR="00E155D5" w:rsidRPr="00271DED" w:rsidRDefault="00E155D5" w:rsidP="00E155D5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МАЛОУЗЕН</w:t>
      </w:r>
      <w:r w:rsidRPr="00271DED">
        <w:rPr>
          <w:rFonts w:ascii="Times New Roman" w:hAnsi="Times New Roman" w:cs="Times New Roman"/>
          <w:b/>
          <w:sz w:val="28"/>
          <w:szCs w:val="28"/>
        </w:rPr>
        <w:t>СКОГО МУНИЦИПАЛЬНОГО ОБРАЗОВАНИЯ</w:t>
      </w:r>
    </w:p>
    <w:p w:rsidR="00E155D5" w:rsidRPr="00271DED" w:rsidRDefault="00E155D5" w:rsidP="00E155D5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DED">
        <w:rPr>
          <w:rFonts w:ascii="Times New Roman" w:hAnsi="Times New Roman" w:cs="Times New Roman"/>
          <w:b/>
          <w:sz w:val="28"/>
          <w:szCs w:val="28"/>
        </w:rPr>
        <w:t>ПИТЕРСКОГО МУНИЦИПАЛЬНОГО РАЙОНА</w:t>
      </w:r>
    </w:p>
    <w:p w:rsidR="00E155D5" w:rsidRPr="00271DED" w:rsidRDefault="00E155D5" w:rsidP="00E155D5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DED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tbl>
      <w:tblPr>
        <w:tblW w:w="990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E155D5" w:rsidRPr="00271DED" w:rsidTr="00A034C5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155D5" w:rsidRPr="00271DED" w:rsidRDefault="00E155D5" w:rsidP="00A034C5">
            <w:pPr>
              <w:spacing w:line="256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E155D5" w:rsidRPr="00271DED" w:rsidRDefault="00E155D5" w:rsidP="00E155D5">
      <w:pPr>
        <w:tabs>
          <w:tab w:val="left" w:pos="374"/>
          <w:tab w:val="left" w:pos="56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DE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155D5" w:rsidRPr="00271DED" w:rsidRDefault="00E155D5" w:rsidP="00E155D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155D5" w:rsidRPr="003A0EAA" w:rsidRDefault="00E155D5" w:rsidP="00E155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02 июн</w:t>
      </w:r>
      <w:r w:rsidRPr="003A0EAA">
        <w:rPr>
          <w:rFonts w:ascii="Times New Roman" w:hAnsi="Times New Roman" w:cs="Times New Roman"/>
          <w:b/>
          <w:sz w:val="28"/>
          <w:szCs w:val="28"/>
        </w:rPr>
        <w:t>я 2025 года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ab/>
        <w:t xml:space="preserve">         </w:t>
      </w:r>
      <w:r w:rsidRPr="003A0EA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</w:rPr>
        <w:t>№82-1</w:t>
      </w:r>
    </w:p>
    <w:p w:rsidR="00E155D5" w:rsidRPr="003A0EAA" w:rsidRDefault="00E155D5" w:rsidP="00E155D5">
      <w:pPr>
        <w:widowControl/>
        <w:ind w:right="1134"/>
        <w:rPr>
          <w:rFonts w:ascii="Times New Roman CYR" w:hAnsi="Times New Roman CYR" w:cs="Times New Roman CYR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1"/>
      </w:tblGrid>
      <w:tr w:rsidR="00E155D5" w:rsidRPr="00E155D5" w:rsidTr="0056693B">
        <w:trPr>
          <w:trHeight w:val="1539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</w:tcPr>
          <w:p w:rsidR="00E155D5" w:rsidRPr="00E155D5" w:rsidRDefault="00E155D5" w:rsidP="0056693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155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 утверждении Положения о муниципальном контроле на автомобильном транспорте, городском наземном электрическом транспорте и в дорожном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хозяйстве в границах населенных </w:t>
            </w:r>
            <w:r w:rsidRPr="00E155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пунктов 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E155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Малоузенского муниципального образования Питерского муниципального района Саратовской области</w:t>
            </w:r>
          </w:p>
        </w:tc>
      </w:tr>
    </w:tbl>
    <w:p w:rsidR="00E155D5" w:rsidRPr="00E155D5" w:rsidRDefault="00E155D5" w:rsidP="00E155D5">
      <w:pPr>
        <w:rPr>
          <w:rFonts w:ascii="Times New Roman" w:hAnsi="Times New Roman" w:cs="Times New Roman"/>
        </w:rPr>
      </w:pPr>
    </w:p>
    <w:p w:rsidR="00E155D5" w:rsidRPr="00E155D5" w:rsidRDefault="00E155D5" w:rsidP="00E155D5">
      <w:pPr>
        <w:widowControl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bidi="ar-SA"/>
        </w:rPr>
      </w:pPr>
      <w:r w:rsidRPr="00E155D5">
        <w:rPr>
          <w:rFonts w:ascii="PT Astra Serif" w:eastAsia="Times New Roman" w:hAnsi="PT Astra Serif" w:cs="Times New Roman"/>
          <w:sz w:val="28"/>
          <w:szCs w:val="28"/>
          <w:lang w:bidi="ar-SA"/>
        </w:rPr>
        <w:t>Рассмотрев письмо прокуратуры Питерского района от 21.05.2025 г №20-11-2025/Прдп254-25-20630031, в соответствии с Федеральным законом от 28.12.2024 г №540-ФЗ «О внесении изменений в Федеральный закон «О государственном контроле (надзоре) и муниципальном контроле в Российской Федерации», постановлением Правительства Российской Федерации от 10.03.2022 г №336 «Об особенностях организации и осуществления государственного контроля (надзора), муниципального контроля», руководствуясь </w:t>
      </w:r>
      <w:r>
        <w:rPr>
          <w:rFonts w:ascii="PT Astra Serif" w:eastAsia="Times New Roman" w:hAnsi="PT Astra Serif" w:cs="Times New Roman"/>
          <w:color w:val="auto"/>
          <w:sz w:val="28"/>
          <w:szCs w:val="28"/>
          <w:lang w:bidi="ar-SA"/>
        </w:rPr>
        <w:t xml:space="preserve"> Уставом Малоузенского муниципального образования</w:t>
      </w:r>
      <w:r w:rsidRPr="00E155D5">
        <w:rPr>
          <w:rFonts w:ascii="PT Astra Serif" w:eastAsia="Times New Roman" w:hAnsi="PT Astra Serif" w:cs="Times New Roman"/>
          <w:sz w:val="28"/>
          <w:szCs w:val="28"/>
          <w:lang w:bidi="ar-SA"/>
        </w:rPr>
        <w:t xml:space="preserve"> Совет </w:t>
      </w:r>
      <w:r>
        <w:rPr>
          <w:rFonts w:ascii="PT Astra Serif" w:eastAsia="Times New Roman" w:hAnsi="PT Astra Serif" w:cs="Times New Roman"/>
          <w:sz w:val="28"/>
          <w:szCs w:val="28"/>
          <w:lang w:bidi="ar-SA"/>
        </w:rPr>
        <w:t xml:space="preserve">Малоузенского </w:t>
      </w:r>
      <w:r w:rsidRPr="00E155D5">
        <w:rPr>
          <w:rFonts w:ascii="PT Astra Serif" w:eastAsia="Times New Roman" w:hAnsi="PT Astra Serif" w:cs="Times New Roman"/>
          <w:sz w:val="28"/>
          <w:szCs w:val="28"/>
          <w:lang w:bidi="ar-SA"/>
        </w:rPr>
        <w:t xml:space="preserve"> муниципального образования </w:t>
      </w:r>
      <w:r w:rsidRPr="00E155D5">
        <w:rPr>
          <w:rFonts w:ascii="PT Astra Serif" w:eastAsia="Times New Roman" w:hAnsi="PT Astra Serif" w:cs="Times New Roman"/>
          <w:b/>
          <w:sz w:val="28"/>
          <w:szCs w:val="28"/>
          <w:lang w:bidi="ar-SA"/>
        </w:rPr>
        <w:t>РЕШИЛ</w:t>
      </w:r>
      <w:r w:rsidRPr="00E155D5">
        <w:rPr>
          <w:rFonts w:ascii="PT Astra Serif" w:eastAsia="Times New Roman" w:hAnsi="PT Astra Serif" w:cs="Times New Roman"/>
          <w:sz w:val="28"/>
          <w:szCs w:val="28"/>
          <w:lang w:bidi="ar-SA"/>
        </w:rPr>
        <w:t>:</w:t>
      </w:r>
    </w:p>
    <w:p w:rsidR="00E155D5" w:rsidRPr="00E155D5" w:rsidRDefault="00E155D5" w:rsidP="00E155D5">
      <w:pPr>
        <w:widowControl/>
        <w:ind w:firstLine="708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E155D5">
        <w:rPr>
          <w:rFonts w:ascii="PT Astra Serif" w:eastAsia="Times New Roman" w:hAnsi="PT Astra Serif" w:cs="Times New Roman"/>
          <w:sz w:val="28"/>
          <w:szCs w:val="28"/>
          <w:lang w:bidi="ar-SA"/>
        </w:rPr>
        <w:t>1. Положение о муниципальном контроле на автомобильном транспорте, городском наземном электрическом транспорте и в дорожном хозяйстве в</w:t>
      </w:r>
      <w:r>
        <w:rPr>
          <w:rFonts w:ascii="PT Astra Serif" w:eastAsia="Times New Roman" w:hAnsi="PT Astra Serif" w:cs="Times New Roman"/>
          <w:sz w:val="28"/>
          <w:szCs w:val="28"/>
          <w:lang w:bidi="ar-SA"/>
        </w:rPr>
        <w:t xml:space="preserve"> границах населенных пунктов Малоузен</w:t>
      </w:r>
      <w:r w:rsidRPr="00E155D5">
        <w:rPr>
          <w:rFonts w:ascii="PT Astra Serif" w:eastAsia="Times New Roman" w:hAnsi="PT Astra Serif" w:cs="Times New Roman"/>
          <w:sz w:val="28"/>
          <w:szCs w:val="28"/>
          <w:lang w:bidi="ar-SA"/>
        </w:rPr>
        <w:t>ского муниципального образования Питерского муниципального района Саратовской области изложить в новой редакции.</w:t>
      </w:r>
    </w:p>
    <w:p w:rsidR="00E155D5" w:rsidRPr="00E155D5" w:rsidRDefault="00E155D5" w:rsidP="00E155D5">
      <w:pPr>
        <w:widowControl/>
        <w:ind w:firstLine="708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E155D5">
        <w:rPr>
          <w:rFonts w:ascii="PT Astra Serif" w:eastAsia="Times New Roman" w:hAnsi="PT Astra Serif" w:cs="Times New Roman"/>
          <w:sz w:val="28"/>
          <w:szCs w:val="28"/>
          <w:lang w:bidi="ar-SA"/>
        </w:rPr>
        <w:t>2. </w:t>
      </w:r>
      <w:r w:rsidRPr="00E155D5">
        <w:rPr>
          <w:rFonts w:ascii="Times New Roman" w:eastAsia="Times New Roman" w:hAnsi="Times New Roman" w:cs="Times New Roman"/>
          <w:sz w:val="28"/>
          <w:szCs w:val="28"/>
          <w:lang w:bidi="ar-SA"/>
        </w:rPr>
        <w:t>Решение от 13.01.2022года №13-1</w:t>
      </w:r>
      <w:r w:rsidRPr="00E155D5">
        <w:rPr>
          <w:rFonts w:ascii="PT Astra Serif" w:eastAsia="Times New Roman" w:hAnsi="PT Astra Serif" w:cs="Times New Roman"/>
          <w:sz w:val="28"/>
          <w:szCs w:val="28"/>
          <w:lang w:bidi="ar-SA"/>
        </w:rPr>
        <w:t xml:space="preserve"> «Об утверждении Положения о муниципальном контроле на автомобильном транспорте, городском наземном электрическом транспорте и в дорожном хозяйстве в</w:t>
      </w:r>
      <w:r>
        <w:rPr>
          <w:rFonts w:ascii="PT Astra Serif" w:eastAsia="Times New Roman" w:hAnsi="PT Astra Serif" w:cs="Times New Roman"/>
          <w:sz w:val="28"/>
          <w:szCs w:val="28"/>
          <w:lang w:bidi="ar-SA"/>
        </w:rPr>
        <w:t xml:space="preserve"> границах населенных пунктов Малоузен</w:t>
      </w:r>
      <w:r w:rsidRPr="00E155D5">
        <w:rPr>
          <w:rFonts w:ascii="PT Astra Serif" w:eastAsia="Times New Roman" w:hAnsi="PT Astra Serif" w:cs="Times New Roman"/>
          <w:sz w:val="28"/>
          <w:szCs w:val="28"/>
          <w:lang w:bidi="ar-SA"/>
        </w:rPr>
        <w:t>ского муниципального образования Питерского муниципального</w:t>
      </w:r>
      <w:r>
        <w:rPr>
          <w:rFonts w:ascii="PT Astra Serif" w:eastAsia="Times New Roman" w:hAnsi="PT Astra Serif" w:cs="Times New Roman"/>
          <w:sz w:val="28"/>
          <w:szCs w:val="28"/>
          <w:lang w:bidi="ar-SA"/>
        </w:rPr>
        <w:t xml:space="preserve"> района Саратовской области» (с изменениями от 07.08.2024года №65-1)</w:t>
      </w:r>
      <w:r w:rsidRPr="00E155D5">
        <w:rPr>
          <w:rFonts w:ascii="PT Astra Serif" w:eastAsia="Times New Roman" w:hAnsi="PT Astra Serif" w:cs="Times New Roman"/>
          <w:sz w:val="28"/>
          <w:szCs w:val="28"/>
          <w:lang w:bidi="ar-SA"/>
        </w:rPr>
        <w:t> считать утратившим силу.</w:t>
      </w:r>
    </w:p>
    <w:p w:rsidR="00E155D5" w:rsidRPr="00E155D5" w:rsidRDefault="00E155D5" w:rsidP="00E155D5">
      <w:pPr>
        <w:widowControl/>
        <w:numPr>
          <w:ilvl w:val="0"/>
          <w:numId w:val="1"/>
        </w:numPr>
        <w:shd w:val="clear" w:color="auto" w:fill="FFFFFF"/>
        <w:spacing w:after="300" w:line="259" w:lineRule="auto"/>
        <w:ind w:hanging="11"/>
        <w:jc w:val="both"/>
        <w:rPr>
          <w:rFonts w:ascii="PT Astra Serif" w:eastAsia="Times New Roman" w:hAnsi="PT Astra Serif" w:cs="Times New Roman"/>
          <w:sz w:val="28"/>
          <w:szCs w:val="28"/>
          <w:lang w:bidi="ar-SA"/>
        </w:rPr>
      </w:pPr>
      <w:r w:rsidRPr="00E155D5">
        <w:rPr>
          <w:rFonts w:ascii="Times New Roman" w:eastAsia="Times New Roman" w:hAnsi="Times New Roman" w:cs="Times New Roman"/>
          <w:sz w:val="14"/>
          <w:szCs w:val="14"/>
          <w:lang w:bidi="ar-SA"/>
        </w:rPr>
        <w:t>              </w:t>
      </w:r>
      <w:r w:rsidRPr="00E155D5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bidi="ar-SA"/>
        </w:rPr>
        <w:t>Настоящее решение вступает в силу с момента официального (опубликования) обнародования.</w:t>
      </w:r>
    </w:p>
    <w:p w:rsidR="00E155D5" w:rsidRPr="00E155D5" w:rsidRDefault="00E155D5" w:rsidP="00E155D5">
      <w:pPr>
        <w:widowControl/>
        <w:ind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>
        <w:rPr>
          <w:rFonts w:ascii="PT Astra Serif" w:eastAsia="Times New Roman" w:hAnsi="PT Astra Serif" w:cs="Times New Roman"/>
          <w:sz w:val="28"/>
          <w:szCs w:val="28"/>
          <w:lang w:bidi="ar-SA"/>
        </w:rPr>
        <w:t xml:space="preserve"> Глава </w:t>
      </w:r>
      <w:proofErr w:type="gramStart"/>
      <w:r>
        <w:rPr>
          <w:rFonts w:ascii="PT Astra Serif" w:eastAsia="Times New Roman" w:hAnsi="PT Astra Serif" w:cs="Times New Roman"/>
          <w:sz w:val="28"/>
          <w:szCs w:val="28"/>
          <w:lang w:bidi="ar-SA"/>
        </w:rPr>
        <w:t>Малоузен</w:t>
      </w:r>
      <w:r w:rsidRPr="00E155D5">
        <w:rPr>
          <w:rFonts w:ascii="PT Astra Serif" w:eastAsia="Times New Roman" w:hAnsi="PT Astra Serif" w:cs="Times New Roman"/>
          <w:sz w:val="28"/>
          <w:szCs w:val="28"/>
          <w:lang w:bidi="ar-SA"/>
        </w:rPr>
        <w:t>ского</w:t>
      </w:r>
      <w:r>
        <w:rPr>
          <w:rFonts w:ascii="PT Astra Serif" w:eastAsia="Times New Roman" w:hAnsi="PT Astra Serif" w:cs="Times New Roman"/>
          <w:sz w:val="28"/>
          <w:szCs w:val="28"/>
          <w:lang w:bidi="ar-SA"/>
        </w:rPr>
        <w:t xml:space="preserve">  МО</w:t>
      </w:r>
      <w:proofErr w:type="gramEnd"/>
      <w:r>
        <w:rPr>
          <w:rFonts w:ascii="PT Astra Serif" w:eastAsia="Times New Roman" w:hAnsi="PT Astra Serif" w:cs="Times New Roman"/>
          <w:sz w:val="28"/>
          <w:szCs w:val="28"/>
          <w:lang w:bidi="ar-SA"/>
        </w:rPr>
        <w:t xml:space="preserve">                                        С.Ю. Евстигнеев</w:t>
      </w:r>
    </w:p>
    <w:p w:rsidR="00E155D5" w:rsidRPr="0056693B" w:rsidRDefault="00E155D5" w:rsidP="0056693B">
      <w:pPr>
        <w:widowControl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E155D5">
        <w:rPr>
          <w:rFonts w:ascii="PT Astra Serif" w:eastAsia="Times New Roman" w:hAnsi="PT Astra Serif" w:cs="Times New Roman"/>
          <w:sz w:val="28"/>
          <w:szCs w:val="28"/>
          <w:lang w:bidi="ar-SA"/>
        </w:rPr>
        <w:t xml:space="preserve">                                                                            </w:t>
      </w:r>
    </w:p>
    <w:p w:rsidR="006A2D4D" w:rsidRDefault="006A2D4D" w:rsidP="00E155D5">
      <w:pPr>
        <w:widowControl/>
        <w:ind w:firstLine="567"/>
        <w:jc w:val="right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E155D5" w:rsidRPr="00E155D5" w:rsidRDefault="00E155D5" w:rsidP="00E155D5">
      <w:pPr>
        <w:widowControl/>
        <w:ind w:firstLine="567"/>
        <w:jc w:val="right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bookmarkStart w:id="0" w:name="_GoBack"/>
      <w:bookmarkEnd w:id="0"/>
      <w:r w:rsidRPr="00E155D5">
        <w:rPr>
          <w:rFonts w:ascii="PT Astra Serif" w:eastAsia="Times New Roman" w:hAnsi="PT Astra Serif" w:cs="Times New Roman"/>
          <w:sz w:val="22"/>
          <w:szCs w:val="22"/>
          <w:lang w:bidi="ar-SA"/>
        </w:rPr>
        <w:lastRenderedPageBreak/>
        <w:t>Приложение</w:t>
      </w:r>
    </w:p>
    <w:p w:rsidR="00E155D5" w:rsidRPr="00E155D5" w:rsidRDefault="0056693B" w:rsidP="00E155D5">
      <w:pPr>
        <w:widowControl/>
        <w:ind w:firstLine="567"/>
        <w:jc w:val="right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054FF2">
        <w:rPr>
          <w:rFonts w:ascii="PT Astra Serif" w:eastAsia="Times New Roman" w:hAnsi="PT Astra Serif" w:cs="Times New Roman"/>
          <w:sz w:val="22"/>
          <w:szCs w:val="22"/>
          <w:lang w:bidi="ar-SA"/>
        </w:rPr>
        <w:t>к</w:t>
      </w:r>
      <w:r w:rsidR="00E155D5" w:rsidRPr="00E155D5">
        <w:rPr>
          <w:rFonts w:ascii="PT Astra Serif" w:eastAsia="Times New Roman" w:hAnsi="PT Astra Serif" w:cs="Times New Roman"/>
          <w:sz w:val="22"/>
          <w:szCs w:val="22"/>
          <w:lang w:bidi="ar-SA"/>
        </w:rPr>
        <w:t xml:space="preserve"> решению Совета </w:t>
      </w:r>
      <w:r w:rsidR="00E155D5" w:rsidRPr="00054FF2">
        <w:rPr>
          <w:rFonts w:ascii="PT Astra Serif" w:eastAsia="Times New Roman" w:hAnsi="PT Astra Serif" w:cs="Times New Roman"/>
          <w:sz w:val="22"/>
          <w:szCs w:val="22"/>
          <w:lang w:bidi="ar-SA"/>
        </w:rPr>
        <w:t>Малоузенского</w:t>
      </w:r>
    </w:p>
    <w:p w:rsidR="00E155D5" w:rsidRPr="00E155D5" w:rsidRDefault="00E155D5" w:rsidP="00E155D5">
      <w:pPr>
        <w:widowControl/>
        <w:ind w:firstLine="567"/>
        <w:jc w:val="right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E155D5">
        <w:rPr>
          <w:rFonts w:ascii="PT Astra Serif" w:eastAsia="Times New Roman" w:hAnsi="PT Astra Serif" w:cs="Times New Roman"/>
          <w:sz w:val="22"/>
          <w:szCs w:val="22"/>
          <w:lang w:bidi="ar-SA"/>
        </w:rPr>
        <w:t>муниципального образования</w:t>
      </w:r>
    </w:p>
    <w:p w:rsidR="00E155D5" w:rsidRPr="00E155D5" w:rsidRDefault="00E155D5" w:rsidP="00E155D5">
      <w:pPr>
        <w:widowControl/>
        <w:ind w:firstLine="567"/>
        <w:jc w:val="right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054FF2">
        <w:rPr>
          <w:rFonts w:ascii="PT Astra Serif" w:eastAsia="Times New Roman" w:hAnsi="PT Astra Serif" w:cs="Times New Roman"/>
          <w:sz w:val="22"/>
          <w:szCs w:val="22"/>
          <w:lang w:bidi="ar-SA"/>
        </w:rPr>
        <w:t>от 02.06.2025 г №82-1</w:t>
      </w:r>
    </w:p>
    <w:p w:rsidR="00E155D5" w:rsidRPr="00E155D5" w:rsidRDefault="00E155D5" w:rsidP="00E155D5">
      <w:pPr>
        <w:widowControl/>
        <w:ind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E155D5">
        <w:rPr>
          <w:rFonts w:ascii="PT Astra Serif" w:eastAsia="Times New Roman" w:hAnsi="PT Astra Serif" w:cs="Times New Roman"/>
          <w:sz w:val="22"/>
          <w:szCs w:val="22"/>
          <w:lang w:bidi="ar-SA"/>
        </w:rPr>
        <w:t> </w:t>
      </w:r>
    </w:p>
    <w:p w:rsidR="0056693B" w:rsidRPr="0056693B" w:rsidRDefault="0056693B" w:rsidP="0056693B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sz w:val="22"/>
          <w:szCs w:val="22"/>
          <w:lang w:bidi="ar-SA"/>
        </w:rPr>
      </w:pPr>
      <w:r w:rsidRPr="0056693B">
        <w:rPr>
          <w:rFonts w:ascii="Times New Roman" w:eastAsia="Times New Roman" w:hAnsi="Times New Roman" w:cs="Times New Roman"/>
          <w:b/>
          <w:sz w:val="22"/>
          <w:szCs w:val="22"/>
          <w:lang w:bidi="ar-SA"/>
        </w:rPr>
        <w:t>ПОЛОЖЕНИЕ</w:t>
      </w:r>
    </w:p>
    <w:p w:rsidR="00054FF2" w:rsidRDefault="0056693B" w:rsidP="00054FF2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sz w:val="22"/>
          <w:szCs w:val="22"/>
          <w:lang w:bidi="ar-SA"/>
        </w:rPr>
      </w:pPr>
      <w:r w:rsidRPr="0056693B">
        <w:rPr>
          <w:rFonts w:ascii="Times New Roman" w:eastAsia="Times New Roman" w:hAnsi="Times New Roman" w:cs="Times New Roman"/>
          <w:b/>
          <w:sz w:val="22"/>
          <w:szCs w:val="22"/>
          <w:lang w:bidi="ar-SA"/>
        </w:rPr>
        <w:t>о муниципальном контроле на автомобильном транспорте, городском наземном электрическом транспорте и в дорожном хозяйстве в</w:t>
      </w:r>
      <w:r w:rsidRPr="00054FF2">
        <w:rPr>
          <w:rFonts w:ascii="Times New Roman" w:eastAsia="Times New Roman" w:hAnsi="Times New Roman" w:cs="Times New Roman"/>
          <w:b/>
          <w:sz w:val="22"/>
          <w:szCs w:val="22"/>
          <w:lang w:bidi="ar-SA"/>
        </w:rPr>
        <w:t xml:space="preserve"> границах населенных пунктов Малоузен</w:t>
      </w:r>
      <w:r w:rsidRPr="0056693B">
        <w:rPr>
          <w:rFonts w:ascii="Times New Roman" w:eastAsia="Times New Roman" w:hAnsi="Times New Roman" w:cs="Times New Roman"/>
          <w:b/>
          <w:sz w:val="22"/>
          <w:szCs w:val="22"/>
          <w:lang w:bidi="ar-SA"/>
        </w:rPr>
        <w:t>ского муниципального образования Питерского муниципального района Саратовской области</w:t>
      </w:r>
    </w:p>
    <w:p w:rsidR="0056693B" w:rsidRPr="0056693B" w:rsidRDefault="0056693B" w:rsidP="00054FF2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sz w:val="22"/>
          <w:szCs w:val="22"/>
          <w:lang w:bidi="ar-SA"/>
        </w:rPr>
      </w:pPr>
      <w:r w:rsidRPr="0056693B">
        <w:rPr>
          <w:rFonts w:ascii="Times New Roman" w:eastAsia="Times New Roman" w:hAnsi="Times New Roman" w:cs="Times New Roman"/>
          <w:b/>
          <w:sz w:val="22"/>
          <w:szCs w:val="22"/>
          <w:lang w:bidi="ar-SA"/>
        </w:rPr>
        <w:t>I. Общие положения</w:t>
      </w:r>
    </w:p>
    <w:p w:rsidR="0056693B" w:rsidRPr="0056693B" w:rsidRDefault="0056693B" w:rsidP="0056693B">
      <w:pPr>
        <w:widowControl/>
        <w:ind w:firstLine="567"/>
        <w:jc w:val="center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 </w:t>
      </w:r>
    </w:p>
    <w:p w:rsidR="0056693B" w:rsidRPr="0056693B" w:rsidRDefault="0056693B" w:rsidP="0056693B">
      <w:pPr>
        <w:widowControl/>
        <w:ind w:firstLine="567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1.1. Настоящее Положение (далее - Положение) устанавливает порядок организации и осуществления муниципального контроля на автомобильном транспорте, городском наземном электрическом транспорте и в дорожном хозяйстве в</w:t>
      </w:r>
      <w:r w:rsidRPr="00054FF2">
        <w:rPr>
          <w:rFonts w:ascii="PT Astra Serif" w:eastAsia="Times New Roman" w:hAnsi="PT Astra Serif" w:cs="Times New Roman"/>
          <w:sz w:val="22"/>
          <w:szCs w:val="22"/>
          <w:lang w:bidi="ar-SA"/>
        </w:rPr>
        <w:t xml:space="preserve"> границах населенных пунктов Малоузен</w:t>
      </w: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ского муниципального образования Питерского муниципального района Саратовской области (далее - муниципальный контроль). Муниципальный контроль осуществляется в соответствии с Федеральным законом от 06.10.2003 № 131-ФЗ «Об общих принципах организации местного самоуправления в Российской Федерации», Федеральным законом от 31.07.2020 № 248-ФЗ «О государственном контроле (надзоре) и муниципальном контроле в Российской Федерации» (далее - Федеральный закон № 248-ФЗ), 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 законом от 08.11.2007 № 259-ФЗ «Устав автомобильного транспорта и городского наземного электрического транспорта».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1.2. Предметом муниципального контроля на автомобильном транспорте является соблюдение юридическими лицами, индивидуальными предпринимателями, гражданами (далее – контролируемые лица) обязательных требований: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1.3. Органом уполномоченным на осуществление муниципального контроля является администрация</w:t>
      </w:r>
      <w:r w:rsidR="00290AA0" w:rsidRPr="00054FF2">
        <w:rPr>
          <w:rFonts w:ascii="PT Astra Serif" w:eastAsia="Times New Roman" w:hAnsi="PT Astra Serif" w:cs="Times New Roman"/>
          <w:i/>
          <w:iCs/>
          <w:sz w:val="22"/>
          <w:szCs w:val="22"/>
          <w:u w:val="single"/>
          <w:lang w:bidi="ar-SA"/>
        </w:rPr>
        <w:t> Малоузен</w:t>
      </w:r>
      <w:r w:rsidRPr="0056693B">
        <w:rPr>
          <w:rFonts w:ascii="PT Astra Serif" w:eastAsia="Times New Roman" w:hAnsi="PT Astra Serif" w:cs="Times New Roman"/>
          <w:i/>
          <w:iCs/>
          <w:sz w:val="22"/>
          <w:szCs w:val="22"/>
          <w:u w:val="single"/>
          <w:lang w:bidi="ar-SA"/>
        </w:rPr>
        <w:t>ского муниципального образования</w:t>
      </w:r>
      <w:r w:rsidRPr="0056693B">
        <w:rPr>
          <w:rFonts w:ascii="PT Astra Serif" w:eastAsia="Times New Roman" w:hAnsi="PT Astra Serif" w:cs="Times New Roman"/>
          <w:i/>
          <w:iCs/>
          <w:sz w:val="22"/>
          <w:szCs w:val="22"/>
          <w:lang w:bidi="ar-SA"/>
        </w:rPr>
        <w:t> </w:t>
      </w: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в лице </w:t>
      </w:r>
      <w:r w:rsidRPr="0056693B">
        <w:rPr>
          <w:rFonts w:ascii="PT Astra Serif" w:eastAsia="Times New Roman" w:hAnsi="PT Astra Serif" w:cs="Times New Roman"/>
          <w:i/>
          <w:iCs/>
          <w:sz w:val="22"/>
          <w:szCs w:val="22"/>
          <w:u w:val="single"/>
          <w:lang w:bidi="ar-SA"/>
        </w:rPr>
        <w:t>администрации </w:t>
      </w:r>
      <w:r w:rsidR="00290AA0" w:rsidRPr="00054FF2">
        <w:rPr>
          <w:rFonts w:ascii="PT Astra Serif" w:eastAsia="Times New Roman" w:hAnsi="PT Astra Serif" w:cs="Times New Roman"/>
          <w:i/>
          <w:iCs/>
          <w:sz w:val="22"/>
          <w:szCs w:val="22"/>
          <w:u w:val="single"/>
          <w:lang w:bidi="ar-SA"/>
        </w:rPr>
        <w:t>Малоузен</w:t>
      </w:r>
      <w:r w:rsidRPr="0056693B">
        <w:rPr>
          <w:rFonts w:ascii="PT Astra Serif" w:eastAsia="Times New Roman" w:hAnsi="PT Astra Serif" w:cs="Times New Roman"/>
          <w:i/>
          <w:iCs/>
          <w:sz w:val="22"/>
          <w:szCs w:val="22"/>
          <w:u w:val="single"/>
          <w:lang w:bidi="ar-SA"/>
        </w:rPr>
        <w:t>ского муниципального образования </w:t>
      </w: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(далее - контрольный орган).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1.4. Должностными лицами контрольного органа, уполномоченными на принятие решений (далее - руководитель, заместитель руководителя контрольного органа) являются: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i/>
          <w:iCs/>
          <w:sz w:val="22"/>
          <w:szCs w:val="22"/>
          <w:lang w:bidi="ar-SA"/>
        </w:rPr>
        <w:t>1)  руководитель муниципального учреждения.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1.5. Должностными лицами контрольного органа</w:t>
      </w:r>
      <w:r w:rsidRPr="0056693B">
        <w:rPr>
          <w:rFonts w:ascii="PT Astra Serif" w:eastAsia="Times New Roman" w:hAnsi="PT Astra Serif" w:cs="Times New Roman"/>
          <w:i/>
          <w:iCs/>
          <w:sz w:val="22"/>
          <w:szCs w:val="22"/>
          <w:lang w:bidi="ar-SA"/>
        </w:rPr>
        <w:t>, </w:t>
      </w: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уполномоченными на осуществление</w:t>
      </w:r>
      <w:r w:rsidRPr="0056693B">
        <w:rPr>
          <w:rFonts w:ascii="PT Astra Serif" w:eastAsia="Times New Roman" w:hAnsi="PT Astra Serif" w:cs="Times New Roman"/>
          <w:i/>
          <w:iCs/>
          <w:sz w:val="22"/>
          <w:szCs w:val="22"/>
          <w:lang w:bidi="ar-SA"/>
        </w:rPr>
        <w:t> </w:t>
      </w: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муниципального контроля, к должностным обязанностям которых должностной инструкцией отнесено осуществление полномочий по муниципальному контролю, в том числе проведение профилактических мероприятий и контрольных мероприятий (далее - должностные лица) являются: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i/>
          <w:iCs/>
          <w:sz w:val="22"/>
          <w:szCs w:val="22"/>
          <w:lang w:bidi="ar-SA"/>
        </w:rPr>
        <w:t>1) главный специалист;</w:t>
      </w:r>
    </w:p>
    <w:p w:rsidR="0056693B" w:rsidRPr="0056693B" w:rsidRDefault="0056693B" w:rsidP="0056693B">
      <w:pPr>
        <w:widowControl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56693B">
        <w:rPr>
          <w:rFonts w:ascii="Times New Roman" w:eastAsia="Times New Roman" w:hAnsi="Times New Roman" w:cs="Times New Roman"/>
          <w:sz w:val="22"/>
          <w:szCs w:val="22"/>
          <w:lang w:bidi="ar-SA"/>
        </w:rPr>
        <w:t>1.6. Должностные лица при проведении контрольного мероприятия в пределах своих полномочий и в объеме проводимых контрольных действий выполняют обязанности и пользуются правами, установленными статьей 29 Федерального закона № 248-ФЗ.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1.7. Объектами муниципального контроля являются (далее - объекты контроля):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Объектами муниципального контроля на автомобильном транспорте в соответствии с Федеральным законом № 248-ФЗ являются: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lastRenderedPageBreak/>
        <w:t>1)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2) результаты деятельности контролируемых лиц, в том числе продукция (товары), работы и услуги, к которым предъявляются обязательные требования;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3) сооружения, линейные объекты, территории, включая земельные участки, оборудование, устройства, предметы, материалы, транспортные средства, другие объекты, которыми контролируемые лица владеют и (или) пользуются, не находящиеся во владении и (или) пользовании контролируемых лиц, к которым предъявляются обязательные требования.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1.8. Контрольный орган осуществляет учет объектов контроля посредством сбора, обработки, анализа и учета информации об объектах контроля, представляемой контролируемыми лицами, информации, получаемой в рамках межведомственного взаимодействия, а также общедоступной информации.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 </w:t>
      </w:r>
    </w:p>
    <w:p w:rsidR="0056693B" w:rsidRPr="0056693B" w:rsidRDefault="0056693B" w:rsidP="0056693B">
      <w:pPr>
        <w:widowControl/>
        <w:ind w:firstLine="567"/>
        <w:jc w:val="center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b/>
          <w:bCs/>
          <w:sz w:val="22"/>
          <w:szCs w:val="22"/>
          <w:lang w:bidi="ar-SA"/>
        </w:rPr>
        <w:t>II. Управление рисками причинения вреда (ущерба)</w:t>
      </w:r>
    </w:p>
    <w:p w:rsidR="0056693B" w:rsidRPr="0056693B" w:rsidRDefault="0056693B" w:rsidP="0056693B">
      <w:pPr>
        <w:widowControl/>
        <w:ind w:firstLine="567"/>
        <w:jc w:val="center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b/>
          <w:bCs/>
          <w:sz w:val="22"/>
          <w:szCs w:val="22"/>
          <w:lang w:bidi="ar-SA"/>
        </w:rPr>
        <w:t>охраняемым законом ценностям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2.1. Муниципальный 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2.2. Контрольный орган для целей управления рисками причинения вреда (ущерба) при осуществлении муниципального контроля относит объекты контроля к одной из следующих категорий риска причинения вреда (ущерба) (далее - категории риска):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i/>
          <w:iCs/>
          <w:sz w:val="22"/>
          <w:szCs w:val="22"/>
          <w:lang w:bidi="ar-SA"/>
        </w:rPr>
        <w:t>1) среднего риска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i/>
          <w:iCs/>
          <w:sz w:val="22"/>
          <w:szCs w:val="22"/>
          <w:lang w:bidi="ar-SA"/>
        </w:rPr>
        <w:t>2) умеренного риска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i/>
          <w:iCs/>
          <w:sz w:val="22"/>
          <w:szCs w:val="22"/>
          <w:lang w:bidi="ar-SA"/>
        </w:rPr>
        <w:t>3) низкий риск.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Отнесение объектов контроля к одной из категорий риска осуществляется контрольным органом на основе сопоставления его характеристик с критериями, указанными в приложении 1 к настоящему Положению.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2.3. Контрольный орган относит объект муниципального контроля к категориям риска в порядке, определенном статьей 24 Федерального закона № 248-ФЗ.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2.4. При наличии критериев, позволяющих отнести объект контроля к различным категориям риска, подлежат применению критерии, относящие земельный участок к более высокой категории риска.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В случае, если объект контроля не отнесен к определенной категории риска, он считается отнесенным к категории низкого риска.</w:t>
      </w:r>
    </w:p>
    <w:p w:rsidR="0056693B" w:rsidRPr="0056693B" w:rsidRDefault="0056693B" w:rsidP="0056693B">
      <w:pPr>
        <w:widowControl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2.5. Решение об отнесении объектов контроля к категориям риска принимаются путем подписания соответствующих сведений через личный кабинет уполномоченных должностных лиц в Едином реестре видов федерального государственного контроля (надзора), регионального государственного контроля (надзора), муниципального контроля.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2.6. В целях оценки риска причинения вреда (ущерба) при принятии решения о проведении и выборе вида внепланового контрольного мероприятия контрольный орган применяет индикаторы риска нарушения обязательных требований, перечень которых приведен в приложении 2 к настоящему Положению.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При выявлении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 должностное лицо направляет руководителю (заместителю руководителя) контрольного органа мотивированное представление о проведении контрольного мероприятия.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bookmarkStart w:id="1" w:name="Par12"/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2.7. Сбор, обработка, анализ и учет сведений об объектах контроля в целях определения индикаторов риска нарушения обязательных требований осуществляются контрольным органом без взаимодействия с контролируемыми лицами (за исключением сбора, обработки, анализа и учета сведений в рамках обязательного профилактического визита).</w:t>
      </w:r>
      <w:bookmarkStart w:id="2" w:name="Par16"/>
      <w:bookmarkEnd w:id="1"/>
      <w:bookmarkEnd w:id="2"/>
    </w:p>
    <w:p w:rsidR="0056693B" w:rsidRPr="0056693B" w:rsidRDefault="0056693B" w:rsidP="0056693B">
      <w:pPr>
        <w:widowControl/>
        <w:ind w:firstLine="567"/>
        <w:jc w:val="center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b/>
          <w:bCs/>
          <w:sz w:val="22"/>
          <w:szCs w:val="22"/>
          <w:lang w:bidi="ar-SA"/>
        </w:rPr>
        <w:t>III. Профилактика рисков причинения вреда (ущерба)</w:t>
      </w:r>
    </w:p>
    <w:p w:rsidR="0056693B" w:rsidRPr="0056693B" w:rsidRDefault="0056693B" w:rsidP="0056693B">
      <w:pPr>
        <w:widowControl/>
        <w:ind w:firstLine="567"/>
        <w:jc w:val="center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b/>
          <w:bCs/>
          <w:sz w:val="22"/>
          <w:szCs w:val="22"/>
          <w:lang w:bidi="ar-SA"/>
        </w:rPr>
        <w:t>охраняемым законом ценностям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3.1. Профилактические мероприятия проводятся контрольным органом в целях, определенных частью 1 статьи 44 Федерального закона № 248-ФЗ и являются приоритетным по отношению к проведению контрольных мероприятий.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lastRenderedPageBreak/>
        <w:t>3.2. При осуществлении муниципального контроля публичная оценка уровня соблюдения обязательных требований не присваивается.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3.3. Профилактические мероприятия осуществляются на основании программы профилактики рисков причинения вреда (ущерба) охраняемым законом ценностям, ежегодно утверждаемой в порядке, установленном постановлением 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3.4. Утвержденная программа профилактики размещается на официальном сайте контрольного органа в сети «Интернет».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3.5. Контрольный орган может проводить профилактические мероприятия, не предусмотренные программой профилактики рисков причинения вреда.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3.6. При осуществлении муниципального контроля контрольный орган проводит следующие виды профилактических мероприятий: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1) информирование;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2) объявление предостережения;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3) консультирование;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4) профилактический визит.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3.7. Контрольный орган осуществляет информирование контролируемых лиц и иных заинтересованных лиц по вопросам соблюдения обязательных требований в порядке, установленном статьей 46 Федерального закона № 248-ФЗ.</w:t>
      </w:r>
    </w:p>
    <w:p w:rsidR="0056693B" w:rsidRPr="0056693B" w:rsidRDefault="0056693B" w:rsidP="0056693B">
      <w:pPr>
        <w:widowControl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3.8. Контрольный орган размещает и поддерживает в актуальном состоянии на своем официальном сайте сведения, установленные частью 3 статьи 46 Федерального закона № 248-ФЗ.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3.9. Контрольный орган объявляет и направляет предостережение о недопустимости нарушения обязательных требований контролируемому лицу в порядке, предусмотренном статьей 49 Федерального закона № 248-ФЗ,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 обязательных требований.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3.10. Контрольный орган осуществляет учет объявленных предостережений о недопустимости нарушения обязательных требований и используют соответствующие данные для проведения иных профилактических мероприятий и контрольных мероприятий.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 xml:space="preserve">3.11. Контролируемое лицо вправе не позднее 20 рабочих дней со дня получения предостережения подать в контрольный орган возражение в отношении предостережения через федеральную государственную информационную систему «Единый портал государственных и муниципальных услуг» (далее –портал </w:t>
      </w:r>
      <w:proofErr w:type="spellStart"/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Госуслуг</w:t>
      </w:r>
      <w:proofErr w:type="spellEnd"/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).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3.12. Возражение в отношении предостережения должно содержать: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1) фамилию, имя и отчество (при наличии), сведения о месте жительства контролируемого лица – физического лица либо наименование, сведения о месте нахождения контролируемого лица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ответ;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2) сведения о предостережении (дата и номер направленного предостережения);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3) доводы, на основании которых контролируемое лицо не согласен с предостережением (с приложением подтверждающих указанные доводы сведений и (или) документов).</w:t>
      </w:r>
    </w:p>
    <w:p w:rsidR="0056693B" w:rsidRPr="0056693B" w:rsidRDefault="0056693B" w:rsidP="0056693B">
      <w:pPr>
        <w:widowControl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3.13. Контрольный орган отказывает в рассмотрении возражения в отношении предостережения в течение 3 рабочих дней со дня поступления в контрольный орган с указанием причин невозможности рассмотрения и разъяснением порядка надлежащего обращения в следующих случаях:</w:t>
      </w:r>
    </w:p>
    <w:p w:rsidR="0056693B" w:rsidRPr="0056693B" w:rsidRDefault="0056693B" w:rsidP="0056693B">
      <w:pPr>
        <w:widowControl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1) возражение в отношении предостережения подано после истечения 20 рабочих дней со дня получения предостережения;</w:t>
      </w:r>
    </w:p>
    <w:p w:rsidR="0056693B" w:rsidRPr="0056693B" w:rsidRDefault="0056693B" w:rsidP="0056693B">
      <w:pPr>
        <w:widowControl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2) в удовлетворении возражения в отношении предостережения было отказано ранее;</w:t>
      </w:r>
    </w:p>
    <w:p w:rsidR="0056693B" w:rsidRPr="0056693B" w:rsidRDefault="0056693B" w:rsidP="0056693B">
      <w:pPr>
        <w:widowControl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3) возражение в отношении предостережения содержит 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:rsidR="0056693B" w:rsidRPr="0056693B" w:rsidRDefault="0056693B" w:rsidP="0056693B">
      <w:pPr>
        <w:widowControl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lastRenderedPageBreak/>
        <w:t>4) возражение в отношении предостережения подано в ненадлежащий уполномоченный орган;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3.14. Контрольный орган рассматривает возражение в отношении предостережения в течение 15 рабочих дней со дня его получения.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3.15. По результатам рассмотрения возражения контрольный орган направляет мотивированный ответ о согласии либо несогласии с возражением.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3.16. Консультирование осуществляется в соответствии со статьей 50 Федерального закона № 248-ФЗ.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Консультирование осуществляется должностным лицом в письменной форме при письменном обращении контролируемых лиц, в сроки, установленные Федеральным законом от 02.05.2006 № 59-ФЗ «О порядке рассмотрения обращений граждан Российской Федерации», либо в устной форме по телефону, посредством видео-конференц-связи, на личном приеме руководителя (заместителя руководителя) контрольного органа, либо в ходе проведения профилактического мероприятия, контрольного мероприятия.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 xml:space="preserve">Запись на консультирование и осуществление письменного консультирования может производиться с использованием портала </w:t>
      </w:r>
      <w:proofErr w:type="spellStart"/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Госуслуг</w:t>
      </w:r>
      <w:proofErr w:type="spellEnd"/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3.17. Должностные лица осуществляют консультирование, в том числе письменное, по следующим вопросам: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1) применение обязательных требований, соблюдение которых является предметом муниципального контроля, содержание и последствия их изменения;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2) необходимые организационные и (или) технические мероприятия, которые должны реализовать контролируемые лица для соблюдения обязательных требований, соблюдение которых является предметом муниципального контроля;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3) порядок осуществления контрольных и профилактических мероприятий, установленных настоящим Положением;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4) порядок обжалования действий (бездействия) должностных лиц.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3.18. По итогам консультирования информация в письменной форме контролируемым лицам не представляется, за исключением случаев консультирования на основании обращений контролируемых лиц, поступивших в письменной форме или в форме электронного документа, по вопросам, указанным в пункте 3.17 настоящего Положения.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3.19. Контрольный орган ведет журнал учета консультирований.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3.20. Перечень уполномоченных должностных лиц контрольного органа, осуществляющих личный прием, и время осуществления ими личного приема устанавливаются </w:t>
      </w:r>
      <w:r w:rsidRPr="0056693B">
        <w:rPr>
          <w:rFonts w:ascii="PT Astra Serif" w:eastAsia="Times New Roman" w:hAnsi="PT Astra Serif" w:cs="Times New Roman"/>
          <w:i/>
          <w:iCs/>
          <w:sz w:val="22"/>
          <w:szCs w:val="22"/>
          <w:u w:val="single"/>
          <w:lang w:bidi="ar-SA"/>
        </w:rPr>
        <w:t xml:space="preserve">правовым актом администрации </w:t>
      </w:r>
      <w:r w:rsidR="00290AA0" w:rsidRPr="00054FF2">
        <w:rPr>
          <w:rFonts w:ascii="PT Astra Serif" w:eastAsia="Times New Roman" w:hAnsi="PT Astra Serif" w:cs="Times New Roman"/>
          <w:i/>
          <w:iCs/>
          <w:sz w:val="22"/>
          <w:szCs w:val="22"/>
          <w:u w:val="single"/>
          <w:lang w:bidi="ar-SA"/>
        </w:rPr>
        <w:t>Малоузен</w:t>
      </w:r>
      <w:r w:rsidRPr="0056693B">
        <w:rPr>
          <w:rFonts w:ascii="PT Astra Serif" w:eastAsia="Times New Roman" w:hAnsi="PT Astra Serif" w:cs="Times New Roman"/>
          <w:i/>
          <w:iCs/>
          <w:sz w:val="22"/>
          <w:szCs w:val="22"/>
          <w:u w:val="single"/>
          <w:lang w:bidi="ar-SA"/>
        </w:rPr>
        <w:t>ского муниципального образования Питерского муниципального района Саратовской области</w:t>
      </w: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. Указанная информация размещается на сайте контрольного органа.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3.21. В случае поступления в контрольный орган 5 и более однотипных обращений консультирование контролируемых лиц осуществляется посредством размещения на официальном сайте контрольного органа в информационно-телекоммуникационной сети Интернет письменных разъяснений.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3.22. Профилактический визит проводится в порядке, предусмотренном статьями 52, 52.1 и 52.2 Федерального закона № 248-ФЗ, в форме профилактической беседы должностным лицом контрольного органа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3.23. Профилактический визит проводится по инициативе контрольного органа (обязательный профилактический визит) или по инициативе контролируемого лица.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3.24.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а должностное лицо, осуществляет ознакомление с объектом контроля и проводит оценку уровня соблюдения контролируемым лицом обязательных требований.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3.25. Обязательный профилактический визит в рамках муниципального контроля проводится в случаях, предусмотренных пунктами 1 и 4 части 1 статьи 52.1 Федерального закона № 248-ФЗ.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3.26. Обязательный профилактический визит в отношении контролируемых лиц, принадлежащих им объектов контроля, отнесенных к категории </w:t>
      </w:r>
      <w:r w:rsidRPr="0056693B">
        <w:rPr>
          <w:rFonts w:ascii="PT Astra Serif" w:eastAsia="Times New Roman" w:hAnsi="PT Astra Serif" w:cs="Times New Roman"/>
          <w:i/>
          <w:iCs/>
          <w:sz w:val="22"/>
          <w:szCs w:val="22"/>
          <w:u w:val="single"/>
          <w:lang w:bidi="ar-SA"/>
        </w:rPr>
        <w:t>среднего риска, </w:t>
      </w: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 xml:space="preserve">проводятся с периодичностью, определенной Правительством Российской Федерации в соответствии с пунктом 3 части 2 статьи 25 Федерального закона № 248-ФЗ. В отношении объектов муниципального </w:t>
      </w: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lastRenderedPageBreak/>
        <w:t>контроля, отнесенных к категории умеренного и низкого риска, обязательный профилактический визит не проводится.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3.27. Профилактический визит по инициативе контролируемого лица проводится в соответствии со статьей 52.2. Федерального закона № 248-ФЗ, на основании заявления контролируемого лица,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 xml:space="preserve">3.28. Заявление о проведении профилактического визита подается посредством портала </w:t>
      </w:r>
      <w:proofErr w:type="spellStart"/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Госуслуг</w:t>
      </w:r>
      <w:proofErr w:type="spellEnd"/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3.29. Контрольный орган рассматривает заявление в течение 10 рабочих дней и принимает решение о проведении профилактического визита либо об отказе в его проведении по основаниям, предусмотренным частью 4 статьи 52.2. Федерального закона № 248-ФЗ, о чем уведомляет контролируемое лицо.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3.30. Контрольный орган при проведении профилактических мероприятий осуществляет взаимодействие с контролируемыми лицами только в случаях, установленных Федеральным законом № 248-ФЗ. Если иное не установлено Федеральным законом № 248-ФЗ,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 либо по их инициативе.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3.31. Информация о профилактических мероприятиях вносится в единый реестр контрольных (надзорных) мероприятий с учетом требований, установленных Постановлением Правительства Российской Федерации 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№ 415» (далее - Постановление № 604).</w:t>
      </w:r>
    </w:p>
    <w:p w:rsidR="0056693B" w:rsidRPr="0056693B" w:rsidRDefault="0056693B" w:rsidP="0056693B">
      <w:pPr>
        <w:widowControl/>
        <w:ind w:firstLine="567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 </w:t>
      </w:r>
    </w:p>
    <w:p w:rsidR="0056693B" w:rsidRPr="0056693B" w:rsidRDefault="0056693B" w:rsidP="0056693B">
      <w:pPr>
        <w:widowControl/>
        <w:ind w:firstLine="567"/>
        <w:jc w:val="center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b/>
          <w:bCs/>
          <w:sz w:val="22"/>
          <w:szCs w:val="22"/>
          <w:lang w:bidi="ar-SA"/>
        </w:rPr>
        <w:t>IV. Осуществление контрольных мероприятий</w:t>
      </w:r>
    </w:p>
    <w:p w:rsidR="0056693B" w:rsidRPr="0056693B" w:rsidRDefault="0056693B" w:rsidP="0056693B">
      <w:pPr>
        <w:widowControl/>
        <w:ind w:firstLine="567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 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4.1. При осуществлении муниципального контроля плановые контрольные мероприятия не проводятся.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4.2. При осуществлении муниципального контроля проводятся следующие контрольные мероприятия с взаимодействием с контролируемым лицом: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i/>
          <w:iCs/>
          <w:sz w:val="22"/>
          <w:szCs w:val="22"/>
          <w:lang w:bidi="ar-SA"/>
        </w:rPr>
        <w:t>1) инспекционный визит;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i/>
          <w:iCs/>
          <w:sz w:val="22"/>
          <w:szCs w:val="22"/>
          <w:lang w:bidi="ar-SA"/>
        </w:rPr>
        <w:t>2) рейдовый осмотр;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i/>
          <w:iCs/>
          <w:sz w:val="22"/>
          <w:szCs w:val="22"/>
          <w:lang w:bidi="ar-SA"/>
        </w:rPr>
        <w:t>3) документарная проверка;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i/>
          <w:iCs/>
          <w:sz w:val="22"/>
          <w:szCs w:val="22"/>
          <w:lang w:bidi="ar-SA"/>
        </w:rPr>
        <w:t>4) выездная проверка.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4.3. Без взаимодействия с контролируемым лицом проводятся следующие контрольные мероприятия: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1) наблюдение за соблюдением обязательных требований (мониторинг безопасности);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2) выездное обследование.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4.4. Инспекционный визит проводится в порядке, установленном статьей 70 Федерального закона № 248-ФЗ,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Инспекционный визит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В ходе инспекционного визита могут совершаться следующие контрольные действия: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1) осмотр;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2) опрос;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3) 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контроля;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4) получение письменных объяснений;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5) инструментальное обследование.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Срок проведения инспекционного визита в одном месте осуществления деятельности либо на одном производственном объекте не может превышать 1 рабочего дня.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lastRenderedPageBreak/>
        <w:t>Внеплановый инспекционный визит проводится только по согласованию с органами прокуратуры, за исключением случаев его проведения в соответствии с пунктами 3, 4, 6, 8 части 1, частью 3 статьи 57 и частью 12 статьи 66 Федерального закона № 248-ФЗ.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4.5. Рейдовый осмотр проводится в порядке, установленном статьей 71 Федерального закона № 248-ФЗ в целях оценки соблюдения обязательных требований по использованию (эксплуатации) производственных объектов, которыми владеют, пользуются или управляют несколько лиц, находящиеся на территории, на которой расположено несколько контролируемых лиц.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Рейдовый осмотр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В ходе рейдового осмотра могут совершаться следующие контрольные действия: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1) осмотр;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2) опрос;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3) истребование документов;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4) получение письменных объяснений;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5) инструментальное обследование.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Срок проведения рейдового осмотра не может превышать 10 рабочих дней. Срок взаимодействия с одним контролируемым лицом в период проведения рейдового осмотра не может превышать 1 рабочий день.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день, если это предусмотрено федеральным законом о виде контроля.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Рейдовый осмотр проводится только по согласованию с органами прокуратуры, за исключением случаев его проведения в соответствии с пунктами 3, 4, 6, 8 части 1, частью 3 статьи 57 и частью 12 статьи 66 Федерального закона № 248-ФЗ.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4.6. Документарная проверка проводится в порядке, предусмотренном статьей 72 Федерального закона № 248-ФЗ, по месту нахождения контрольного органа и предметом которой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органа.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В ходе документарной проверки могут совершаться следующие контрольные действия: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1) получение письменных объяснений;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2) истребование документов.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Срок проведения документарной проверки не может превышать 10 рабочих дней.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Внеплановая документарная проверка проводится только по согласованию с органами прокуратуры, за исключением случая ее проведения в соответствии с пунктами 3, 4, 6, 8 части 1 статьи 57 Федерального закона № 248-ФЗ.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4.7. Выездная проверка проводится в порядке, предусмотренном статьей 73 Федерального закона № 248-ФЗ,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 xml:space="preserve">Выездная проверка проводится в случае невозможности оценки соблюдения обязательных требований в рамках контрольных мероприятий, указанных в пунктах 4.4. – </w:t>
      </w:r>
      <w:proofErr w:type="gramStart"/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4.6.,</w:t>
      </w:r>
      <w:proofErr w:type="gramEnd"/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 xml:space="preserve"> 4.8., 4.9. настоящего Положения.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Выездная проверка 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В ходе выездной проверки могут совершаться следующие контрольные действия: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1) осмотр;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2) опрос;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3) получение письменных объяснений;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4) истребование документов;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5) инструментальное обследование.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lastRenderedPageBreak/>
        <w:t xml:space="preserve">Срок проведения выездной проверки не может превышать 10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proofErr w:type="spellStart"/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микропредприятия</w:t>
      </w:r>
      <w:proofErr w:type="spellEnd"/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Внеплановая выездная проверка проводится только по согласованию с органами прокуратуры, за исключением случаев ее проведения в соответствии с пунктами 3, 4, 6, 8 части 1, частью 3 статьи 57 и частями 12 и 12.1 статьи 66 Федерального закона № 248-ФЗ.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4.8. Наблюдение за соблюдением обязательных требований (мониторингом безопасности) осуществляется в порядке, установленном статьей 74 Федерального закона № 248-ФЗ, путем сбора, анализа данных об объектах контроля, имеющихся у контрольного органа,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 технических средств фиксации правонарушений, имеющих функции фото- и киносъемки, видеозаписи.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4.9. Выездное обследование проводится в порядке, установленном статьей 75 Федерального закона № 248-ФЗ в целях оценки соблюдения контролируемыми лицами обязательных требований и может проводиться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При проведении выездного обследования не допускается взаимодействие с контролируемым лицом.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В ходе выездного обследования должностными лицами могут совершаться следующие контрольные действия: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1) осмотр;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2) инструментальное обследование (с применением фото фиксации и видеозаписи).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4.10. Контрольные мероприятия без взаимодействия проводятся должностными лицами на основании заданий руководителя (заместителя руководителя) контрольного органа, включая задания, содержащиеся в планах работы контрольного органа.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4.11. В случае выявления по результатам мероприятий без взаимодействия признаков нарушения обязательных требований контрольный орган принимает одно из следующих решений: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1) решение о выдаче предостережения о необходимости соблюдения обязательных требований;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2) решение о проведении внепланового контрольного мероприятия с взаимодействием с контролируемым лицом в соответствии со статьей 60 Федерального закона № 248-ФЗ.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4.12. Внеплановые контрольные мероприятия, за исключением внеплановых контрольных мероприятий без взаимодействия с контролируемым лицом, проводятся на основании решения подписанного руководителем (заместителем руководителя) контрольного органа по основаниям, предусмотренным статьей 57 Федерального закона № 248-ФЗ.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В решении о проведении контрольного мероприятия указываются сведения, установленные частью 1 статьи 64 Федерального закона № 248-ФЗ.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4.13. В целях фиксации доказательств нарушений обязательных требований могут быть использованы любые имеющиеся в распоряжении контрольного органа технические средства фотосъемки, аудио- и видеозаписи, в том числе мобильное приложение «Инспектор».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Решение о необходимости использования собственных технических средств, в том числе электронных вычислительных машин и электронных носителей информации, копировальных аппаратов, сканеров, телефонов (в том числе сотовой связи), средств аудио- и видеозаписи, фотоаппаратов, необходимых для проведения контрольных мероприятий, фотосъемки, аудио- и видеозаписи, иных способов фиксации доказательств нарушений обязательных требований при осуществлении контрольных мероприятий принимается должностным лицом самостоятельно.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Информация о проведении фотосъемки, аудио- и видеозаписи и использованных для этих целей технических средствах отражается в акте контрольного (надзорного) мероприятия.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 xml:space="preserve">Фиксация нарушений обязательных требований при помощи фотосъемки проводится не менее чем 2 снимками каждого из выявленных нарушений обязательных требований. Аудио- и видеозапись осуществляется в ходе проведения контрольного мероприятия непрерывно, с уведомлением в начале и конце записи о дате, месте, времени начала и окончания осуществления </w:t>
      </w: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lastRenderedPageBreak/>
        <w:t>записи. В ходе записи подробно фиксируются и указываются место и характер выявленного нарушения обязательных требований. Результаты проведения фотосъемки, аудио- и видеозаписи являются приложением к акту. 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4.14. Информация о контрольных мероприятиях вносится в единый реестр контрольных (надзорных) мероприятий с учетом требований, установленных Постановлением № 604.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4.16. Гражданин (индивидуальный предприниматель), являющийся контролируемым лицом, вправе представить в контрольный орган информацию о невозможности присутствия при проведении контрольного мероприятия.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Случаями, при наступлении которых индивидуальный предприниматель, гражданин, являющиеся контролируемыми лицами, вправе представить в контрольный орган информацию о невозможности присутствия при проведении контрольного мероприятия являются: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1) нахождение на стационарном лечении в медицинском учреждении;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2) административный арест;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3) избрание в отношении подозреваемого в совершении преступления физического лица меры пресечения в виде: подписки о невыезде и надлежащем поведении, запрете определенных действий, заключения под стражу, домашнего ареста;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4) наступление обстоятельств непреодолимой силы, препятствующих присутствию лица при проведении контрольного мероприятия (военные действия, катастрофа, стихийное бедствие, крупная авария, эпидемия и другие чрезвычайные ситуации).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Проведение контрольного мероприятия переносится контрольным органом на срок, необходимый для устранения обстоятельств, послуживших поводом для такого обращения гражданина (индивидуального предпринимателя).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4.17. Формы документов, используемые при осуществлении муниципального контроля, не утвержденные приказом Минэкономразвития России от 31.03.2021 № 151 «О типовых формах документов, используемых контрольным (надзорным) органом», утверждаются контрольным органом.</w:t>
      </w:r>
    </w:p>
    <w:p w:rsidR="0056693B" w:rsidRPr="0056693B" w:rsidRDefault="0056693B" w:rsidP="0056693B">
      <w:pPr>
        <w:widowControl/>
        <w:ind w:firstLine="567"/>
        <w:jc w:val="center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 </w:t>
      </w:r>
    </w:p>
    <w:p w:rsidR="0056693B" w:rsidRPr="0056693B" w:rsidRDefault="0056693B" w:rsidP="0056693B">
      <w:pPr>
        <w:widowControl/>
        <w:ind w:firstLine="567"/>
        <w:jc w:val="center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b/>
          <w:bCs/>
          <w:sz w:val="22"/>
          <w:szCs w:val="22"/>
          <w:lang w:bidi="ar-SA"/>
        </w:rPr>
        <w:t>V. Результаты контрольного мероприятия</w:t>
      </w:r>
    </w:p>
    <w:p w:rsidR="0056693B" w:rsidRPr="0056693B" w:rsidRDefault="0056693B" w:rsidP="0056693B">
      <w:pPr>
        <w:widowControl/>
        <w:ind w:firstLine="567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 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5.1. Результатами контрольного мероприятия являются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контрольным органом мер, предусмотренных частью 2 статьи 90 Федерального закона № 248-ФЗ.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5.2. Результаты контрольного мероприятия оформляются в порядке, предусмотренном статьей 87 Федерального закона № 248-ФЗ.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5.3. По результатам контрольных мероприятий, предусмотренных пунктом 4.2 настоящего Положения, составляется акт контрольного мероприятия.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В случае, если по результатам проведения такого мероприятия выявлено нарушение обязательных требований,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5.4. В случае выявления нарушений обязательных требований, по результатам мероприятий, предусмотренных пунктом 4.3. оформляется акт контрольного мероприятия без взаимодействия с контролируемым лицом.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5.5. Акты подлежат учету в едином реестре контрольных (надзорных) мероприятий.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5.6. Акт контрольного мероприятия подлежит направлению контролируемому лицу в порядке, предусмотренном частью 5 статьи 21 Федерального закона</w:t>
      </w: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br/>
        <w:t>№ 248-ФЗ.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lastRenderedPageBreak/>
        <w:t>5.7. Предписание об устранении выявленных нарушений выдается контролируемому лицу в соответствии со статьей 90.1 Федерального закона</w:t>
      </w: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br/>
        <w:t>№ 248-ФЗ.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5.8. В случае, если контролируемое лицо является государственным или муниципальным учреждением, предписание об устранении выявленных нарушений обязательных требований выдается контролируемому лицу и (или) направляется органу, осуществляющему функции и полномочия учредителя контролируемого лица.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органу, осуществляющему функции и полномочия учредителя контролируемого лица.</w:t>
      </w:r>
    </w:p>
    <w:p w:rsidR="0056693B" w:rsidRPr="0056693B" w:rsidRDefault="0056693B" w:rsidP="0056693B">
      <w:pPr>
        <w:widowControl/>
        <w:ind w:firstLine="567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 </w:t>
      </w:r>
    </w:p>
    <w:p w:rsidR="0056693B" w:rsidRPr="0056693B" w:rsidRDefault="0056693B" w:rsidP="0056693B">
      <w:pPr>
        <w:widowControl/>
        <w:ind w:firstLine="567"/>
        <w:jc w:val="center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b/>
          <w:bCs/>
          <w:sz w:val="22"/>
          <w:szCs w:val="22"/>
          <w:lang w:bidi="ar-SA"/>
        </w:rPr>
        <w:t>VI. Обжалование решений контрольных органов,</w:t>
      </w:r>
    </w:p>
    <w:p w:rsidR="0056693B" w:rsidRPr="0056693B" w:rsidRDefault="0056693B" w:rsidP="0056693B">
      <w:pPr>
        <w:widowControl/>
        <w:ind w:firstLine="567"/>
        <w:jc w:val="center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b/>
          <w:bCs/>
          <w:sz w:val="22"/>
          <w:szCs w:val="22"/>
          <w:lang w:bidi="ar-SA"/>
        </w:rPr>
        <w:t>действий (бездействия) их должностных лиц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color w:val="00000A"/>
          <w:sz w:val="22"/>
          <w:szCs w:val="22"/>
          <w:lang w:bidi="ar-SA"/>
        </w:rPr>
        <w:t> 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color w:val="00000A"/>
          <w:sz w:val="22"/>
          <w:szCs w:val="22"/>
          <w:lang w:bidi="ar-SA"/>
        </w:rPr>
        <w:t>6.1. </w:t>
      </w: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Контролируемое лицо имеет право на судебное обжалование решений контрольного органа, действий (бездействия) его должностных лиц, в отношении которого приняты решения или совершены действия (бездействие), указанные в части 4 статьи 40 Федерального закона № 248-ФЗ.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6.2. Досудебный порядок подачи жалоб при осуществлении муниципального контроля не применяется.</w:t>
      </w:r>
    </w:p>
    <w:p w:rsidR="0056693B" w:rsidRPr="0056693B" w:rsidRDefault="0056693B" w:rsidP="0056693B">
      <w:pPr>
        <w:widowControl/>
        <w:ind w:firstLine="709"/>
        <w:jc w:val="both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 </w:t>
      </w:r>
    </w:p>
    <w:p w:rsidR="0056693B" w:rsidRPr="0056693B" w:rsidRDefault="0056693B" w:rsidP="0056693B">
      <w:pPr>
        <w:widowControl/>
        <w:ind w:firstLine="567"/>
        <w:jc w:val="center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b/>
          <w:bCs/>
          <w:sz w:val="22"/>
          <w:szCs w:val="22"/>
          <w:lang w:bidi="ar-SA"/>
        </w:rPr>
        <w:t>VII. Показатели результативности и эффективности контрольного органа</w:t>
      </w:r>
    </w:p>
    <w:p w:rsidR="0056693B" w:rsidRPr="0056693B" w:rsidRDefault="0056693B" w:rsidP="0056693B">
      <w:pPr>
        <w:widowControl/>
        <w:ind w:firstLine="567"/>
        <w:jc w:val="center"/>
        <w:rPr>
          <w:rFonts w:ascii="Tempora LGC Uni" w:eastAsia="Times New Roman" w:hAnsi="Tempora LGC Uni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 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7.1. Оценка результативности и эффективности деятельности контрольного органа осуществляется в соответствии со статьей 30 Федерального контроля 248-ФЗ на основе системы показателей результативности и эффективности муниципального контроля.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7.2. Ключевые показатели муниципального контроля, отражающие уровень минимизации вреда (ущерба) охраняемым законом ценностям, уровень устранения риска причинения вреда (ущерба) приведены в приложении 3 к настоящему Положению.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7.3. Индикативные показатели видов контроля, применяемые для мониторинга контрольной деятельности, ее анализа, выявления 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приведены в приложении 4 к настоящему Положению.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7.4. Контрольный орган ежегодно в срок до 15 марта года, следующего за отчетным годом, осуществляет подготовку и размещение доклада о муниципальном контроле в соответствии с требованиями, установленными Постановлением Правительства Российской Федерации от 07.12.2020 № 2041 «Об утверждении требований к подготовке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Федерации».</w:t>
      </w:r>
    </w:p>
    <w:p w:rsidR="0056693B" w:rsidRPr="0056693B" w:rsidRDefault="0056693B" w:rsidP="0056693B">
      <w:pPr>
        <w:widowControl/>
        <w:ind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br w:type="textWrapping" w:clear="all"/>
      </w:r>
    </w:p>
    <w:p w:rsidR="00290AA0" w:rsidRPr="00054FF2" w:rsidRDefault="00290AA0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290AA0" w:rsidRPr="00054FF2" w:rsidRDefault="00290AA0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290AA0" w:rsidRPr="00054FF2" w:rsidRDefault="00290AA0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290AA0" w:rsidRPr="00054FF2" w:rsidRDefault="00290AA0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290AA0" w:rsidRPr="00054FF2" w:rsidRDefault="00290AA0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290AA0" w:rsidRPr="00054FF2" w:rsidRDefault="00290AA0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290AA0" w:rsidRPr="00054FF2" w:rsidRDefault="00290AA0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290AA0" w:rsidRPr="00054FF2" w:rsidRDefault="00290AA0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290AA0" w:rsidRPr="00054FF2" w:rsidRDefault="00290AA0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290AA0" w:rsidRPr="00054FF2" w:rsidRDefault="00290AA0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290AA0" w:rsidRPr="00054FF2" w:rsidRDefault="00290AA0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290AA0" w:rsidRPr="00054FF2" w:rsidRDefault="00290AA0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290AA0" w:rsidRPr="00054FF2" w:rsidRDefault="00290AA0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290AA0" w:rsidRPr="00054FF2" w:rsidRDefault="00290AA0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290AA0" w:rsidRPr="00054FF2" w:rsidRDefault="00290AA0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290AA0" w:rsidRPr="00054FF2" w:rsidRDefault="00290AA0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290AA0" w:rsidRPr="00054FF2" w:rsidRDefault="00290AA0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290AA0" w:rsidRPr="00054FF2" w:rsidRDefault="00290AA0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290AA0" w:rsidRPr="00054FF2" w:rsidRDefault="00290AA0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56693B" w:rsidRPr="0056693B" w:rsidRDefault="0056693B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Приложение 1</w:t>
      </w:r>
    </w:p>
    <w:p w:rsidR="0056693B" w:rsidRPr="0056693B" w:rsidRDefault="0056693B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 xml:space="preserve">к Положению о муниципальном контроле на автомобильном транспорте, городском наземном электрическом транспорте и в дорожном хозяйстве в границах населенных пунктов </w:t>
      </w:r>
      <w:r w:rsidR="00290AA0" w:rsidRPr="00054FF2">
        <w:rPr>
          <w:rFonts w:ascii="PT Astra Serif" w:eastAsia="Times New Roman" w:hAnsi="PT Astra Serif" w:cs="Times New Roman"/>
          <w:sz w:val="22"/>
          <w:szCs w:val="22"/>
          <w:lang w:bidi="ar-SA"/>
        </w:rPr>
        <w:t>Малоузен</w:t>
      </w: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ского муниципального образования Питерского муниципального района Саратовской области.</w:t>
      </w:r>
    </w:p>
    <w:p w:rsidR="0056693B" w:rsidRPr="0056693B" w:rsidRDefault="0056693B" w:rsidP="0056693B">
      <w:pPr>
        <w:widowControl/>
        <w:ind w:left="5670"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 </w:t>
      </w:r>
    </w:p>
    <w:p w:rsidR="0056693B" w:rsidRPr="0056693B" w:rsidRDefault="0056693B" w:rsidP="0056693B">
      <w:pPr>
        <w:widowControl/>
        <w:ind w:firstLine="567"/>
        <w:jc w:val="center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b/>
          <w:bCs/>
          <w:sz w:val="22"/>
          <w:szCs w:val="22"/>
          <w:lang w:bidi="ar-SA"/>
        </w:rPr>
        <w:t xml:space="preserve">Критерии отнесения объектов контроля к категориям риска причинения вреда (ущерба) при осуществлении муниципального контроля на автомобильном транспорте, городском наземном электрическом транспорте и в дорожном хозяйстве в границах населенных пунктов </w:t>
      </w:r>
      <w:r w:rsidR="00290AA0" w:rsidRPr="00054FF2">
        <w:rPr>
          <w:rFonts w:ascii="PT Astra Serif" w:eastAsia="Times New Roman" w:hAnsi="PT Astra Serif" w:cs="Times New Roman"/>
          <w:b/>
          <w:bCs/>
          <w:sz w:val="22"/>
          <w:szCs w:val="22"/>
          <w:lang w:bidi="ar-SA"/>
        </w:rPr>
        <w:t>Малоузен</w:t>
      </w:r>
      <w:r w:rsidRPr="0056693B">
        <w:rPr>
          <w:rFonts w:ascii="PT Astra Serif" w:eastAsia="Times New Roman" w:hAnsi="PT Astra Serif" w:cs="Times New Roman"/>
          <w:b/>
          <w:bCs/>
          <w:sz w:val="22"/>
          <w:szCs w:val="22"/>
          <w:lang w:bidi="ar-SA"/>
        </w:rPr>
        <w:t>ского муниципального образования Питерского района Саратовской области</w:t>
      </w:r>
    </w:p>
    <w:p w:rsidR="0056693B" w:rsidRPr="0056693B" w:rsidRDefault="0056693B" w:rsidP="0056693B">
      <w:pPr>
        <w:widowControl/>
        <w:ind w:firstLine="567"/>
        <w:jc w:val="center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b/>
          <w:bCs/>
          <w:sz w:val="22"/>
          <w:szCs w:val="22"/>
          <w:lang w:bidi="ar-SA"/>
        </w:rPr>
        <w:t> </w:t>
      </w:r>
    </w:p>
    <w:p w:rsidR="0056693B" w:rsidRPr="0056693B" w:rsidRDefault="0056693B" w:rsidP="0056693B">
      <w:pPr>
        <w:widowControl/>
        <w:ind w:firstLine="540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Объекты муниципального контроля относятся к следующим категориям риска при наличии хотя бы одного из условий: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1. К категории среднего риска – контролируемые лица, деятельности которых присвоена категория умеренного риска, при наличии неоднократного нарушения обязательных требований в течение предшествующих 3 лет, выявленных контрольным органом при проведении контрольных мероприятий, в том числе выявленных по результатам проведения профилактического визита, а также информации содержащейся в обращениях граждан и иных лиц.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2. К категории умеренного риска: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1) контролируемые лица, при наличии однократного нарушения обязательных требований в течение предшествующих 3 лет, выявленных контрольным органом при проведении контрольных мероприятий, в том числе выявленных по результатам проведения профилактического визита, а также информации содержащейся в обращениях граждан и иных лиц;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2) контролируемые лица, деятельность которых связана с капитальным ремонтом, ремонтом и содержанием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3) подъезды, съезды, примыкания, объекты дорожного сервиса (автозаправочные станции, автостанции, автовокзалы, гостиницы, кемпинги, мотели, пункты общественного питания, станции технического обслуживания, подобные объекты, а также необходимые для их функционирования места отдыха и стоянки транспортных средств).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3. К категории низкого риска – объекты контроля не отнесенные к иной категории риска.</w:t>
      </w:r>
    </w:p>
    <w:p w:rsidR="0056693B" w:rsidRDefault="0056693B" w:rsidP="0056693B">
      <w:pPr>
        <w:widowControl/>
        <w:ind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br w:type="textWrapping" w:clear="all"/>
      </w:r>
    </w:p>
    <w:p w:rsidR="007F7234" w:rsidRDefault="007F7234" w:rsidP="0056693B">
      <w:pPr>
        <w:widowControl/>
        <w:ind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7F7234" w:rsidRDefault="007F7234" w:rsidP="0056693B">
      <w:pPr>
        <w:widowControl/>
        <w:ind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7F7234" w:rsidRDefault="007F7234" w:rsidP="0056693B">
      <w:pPr>
        <w:widowControl/>
        <w:ind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7F7234" w:rsidRDefault="007F7234" w:rsidP="0056693B">
      <w:pPr>
        <w:widowControl/>
        <w:ind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7F7234" w:rsidRDefault="007F7234" w:rsidP="0056693B">
      <w:pPr>
        <w:widowControl/>
        <w:ind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7F7234" w:rsidRDefault="007F7234" w:rsidP="0056693B">
      <w:pPr>
        <w:widowControl/>
        <w:ind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7F7234" w:rsidRDefault="007F7234" w:rsidP="0056693B">
      <w:pPr>
        <w:widowControl/>
        <w:ind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7F7234" w:rsidRDefault="007F7234" w:rsidP="0056693B">
      <w:pPr>
        <w:widowControl/>
        <w:ind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7F7234" w:rsidRDefault="007F7234" w:rsidP="0056693B">
      <w:pPr>
        <w:widowControl/>
        <w:ind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7F7234" w:rsidRDefault="007F7234" w:rsidP="0056693B">
      <w:pPr>
        <w:widowControl/>
        <w:ind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7F7234" w:rsidRDefault="007F7234" w:rsidP="0056693B">
      <w:pPr>
        <w:widowControl/>
        <w:ind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7F7234" w:rsidRDefault="007F7234" w:rsidP="0056693B">
      <w:pPr>
        <w:widowControl/>
        <w:ind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7F7234" w:rsidRPr="0056693B" w:rsidRDefault="007F7234" w:rsidP="0056693B">
      <w:pPr>
        <w:widowControl/>
        <w:ind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56693B" w:rsidRPr="0056693B" w:rsidRDefault="0056693B" w:rsidP="0056693B">
      <w:pPr>
        <w:widowControl/>
        <w:ind w:left="5670"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56693B">
        <w:rPr>
          <w:rFonts w:ascii="Times New Roman" w:eastAsia="Times New Roman" w:hAnsi="Times New Roman" w:cs="Times New Roman"/>
          <w:sz w:val="22"/>
          <w:szCs w:val="22"/>
          <w:lang w:bidi="ar-SA"/>
        </w:rPr>
        <w:lastRenderedPageBreak/>
        <w:t>Приложение 2</w:t>
      </w:r>
    </w:p>
    <w:p w:rsidR="007F7234" w:rsidRDefault="0056693B" w:rsidP="0056693B">
      <w:pPr>
        <w:widowControl/>
        <w:ind w:left="5670"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56693B">
        <w:rPr>
          <w:rFonts w:ascii="Times New Roman" w:eastAsia="Times New Roman" w:hAnsi="Times New Roman" w:cs="Times New Roman"/>
          <w:sz w:val="22"/>
          <w:szCs w:val="22"/>
          <w:lang w:bidi="ar-SA"/>
        </w:rPr>
        <w:t>к Положению о муниципальном контроле на автомобильном транспорте, городском наземном электрическом транспорте и в дорожном хозяйстве в</w:t>
      </w:r>
      <w:r w:rsidR="00290AA0" w:rsidRPr="00054FF2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 границах населенных пунктов Малоузен</w:t>
      </w:r>
      <w:r w:rsidRPr="0056693B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ского муниципального образования Питерского муниципального района </w:t>
      </w:r>
    </w:p>
    <w:p w:rsidR="0056693B" w:rsidRPr="0056693B" w:rsidRDefault="0056693B" w:rsidP="0056693B">
      <w:pPr>
        <w:widowControl/>
        <w:ind w:left="5670"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56693B">
        <w:rPr>
          <w:rFonts w:ascii="Times New Roman" w:eastAsia="Times New Roman" w:hAnsi="Times New Roman" w:cs="Times New Roman"/>
          <w:sz w:val="22"/>
          <w:szCs w:val="22"/>
          <w:lang w:bidi="ar-SA"/>
        </w:rPr>
        <w:t>Саратовской области.</w:t>
      </w:r>
    </w:p>
    <w:p w:rsidR="0056693B" w:rsidRPr="0056693B" w:rsidRDefault="0056693B" w:rsidP="0056693B">
      <w:pPr>
        <w:widowControl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56693B">
        <w:rPr>
          <w:rFonts w:ascii="Times New Roman" w:eastAsia="Times New Roman" w:hAnsi="Times New Roman" w:cs="Times New Roman"/>
          <w:sz w:val="22"/>
          <w:szCs w:val="22"/>
          <w:lang w:bidi="ar-SA"/>
        </w:rPr>
        <w:t> </w:t>
      </w:r>
    </w:p>
    <w:p w:rsidR="0056693B" w:rsidRPr="0056693B" w:rsidRDefault="0056693B" w:rsidP="00290AA0">
      <w:pPr>
        <w:widowControl/>
        <w:ind w:firstLine="567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56693B">
        <w:rPr>
          <w:rFonts w:ascii="Times New Roman" w:eastAsia="Times New Roman" w:hAnsi="Times New Roman" w:cs="Times New Roman"/>
          <w:b/>
          <w:bCs/>
          <w:sz w:val="22"/>
          <w:szCs w:val="22"/>
          <w:lang w:bidi="ar-SA"/>
        </w:rPr>
        <w:t>Перечень индикаторов риска нарушения обязательных требований, используемых для определения необходимости проведения внепланового контрольного мероприятия по муниципальному контролю на автомобильном транспорте, городском наземном электрическом транспорте и в дорожном хозяйстве в</w:t>
      </w:r>
      <w:r w:rsidR="00290AA0" w:rsidRPr="00054FF2">
        <w:rPr>
          <w:rFonts w:ascii="Times New Roman" w:eastAsia="Times New Roman" w:hAnsi="Times New Roman" w:cs="Times New Roman"/>
          <w:b/>
          <w:bCs/>
          <w:sz w:val="22"/>
          <w:szCs w:val="22"/>
          <w:lang w:bidi="ar-SA"/>
        </w:rPr>
        <w:t xml:space="preserve"> границах населенных пунктов Малоузен</w:t>
      </w:r>
      <w:r w:rsidRPr="0056693B">
        <w:rPr>
          <w:rFonts w:ascii="Times New Roman" w:eastAsia="Times New Roman" w:hAnsi="Times New Roman" w:cs="Times New Roman"/>
          <w:b/>
          <w:bCs/>
          <w:sz w:val="22"/>
          <w:szCs w:val="22"/>
          <w:lang w:bidi="ar-SA"/>
        </w:rPr>
        <w:t>ского муниципального образования Питерского района Саратовской области</w:t>
      </w:r>
    </w:p>
    <w:p w:rsidR="0056693B" w:rsidRPr="0056693B" w:rsidRDefault="0056693B" w:rsidP="00290AA0">
      <w:pPr>
        <w:widowControl/>
        <w:ind w:firstLine="567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</w:p>
    <w:p w:rsidR="0056693B" w:rsidRPr="0056693B" w:rsidRDefault="0056693B" w:rsidP="0056693B">
      <w:pPr>
        <w:widowControl/>
        <w:ind w:firstLine="708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В случае выявления соответствия или отклонения от параметров объекта муниципального контроля в отношении контролируемого лица проводится внеплановое контрольное (надзорное) мероприятие.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Индикаторами риска нарушения обязательных требований, используемыми для определения необходимости проведения внеплановых контрольных мероприятий при осуществлении муниципального контроля, являются: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i/>
          <w:iCs/>
          <w:sz w:val="22"/>
          <w:szCs w:val="22"/>
          <w:u w:val="single"/>
          <w:lang w:bidi="ar-SA"/>
        </w:rPr>
        <w:t>Указать перечень модельных индикаторов риска.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 xml:space="preserve">1. Наличие сведений об увеличении на 5 процентов за квартал количества дорожно-транспортных происшествий (но не менее чем на 3 нарушения) совершенных на участке дороги, находящемся на содержании у контролируемого лица принявшего на себя обязательства на выполнение работ по ремонту и содержанию автомобильных дорог общего пользования </w:t>
      </w:r>
      <w:r w:rsidR="00054FF2" w:rsidRPr="00054FF2">
        <w:rPr>
          <w:rFonts w:ascii="PT Astra Serif" w:eastAsia="Times New Roman" w:hAnsi="PT Astra Serif" w:cs="Times New Roman"/>
          <w:sz w:val="22"/>
          <w:szCs w:val="22"/>
          <w:lang w:bidi="ar-SA"/>
        </w:rPr>
        <w:t>муниципального значения Саратовской</w:t>
      </w: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 xml:space="preserve"> области, полученных от УГИБДД УМВД России по Саратовской области, по сравнению с аналогичным периодом прошлого года.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2. Отсутствие сведений об исполнении технических требований и условий, подлежащих обязательному исполнению, при строительстве и реконструкции в границах придорожных полос автомобильных дорог объектов капитального строительства, объектов, предназначенных для осуществления дорожной деятельности, и объектов дорожного сервиса, а также при установке рекламных конструкций, информационных щитов и указателей по истечении 30 дней срока их действия.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3. Наличие в течение текущего квартала пяти и более сообщений, опубликованных на официальных страницах органа местного самоуправления в информационно-телекоммуникационной сети Интернет (социальная сеть «</w:t>
      </w:r>
      <w:proofErr w:type="spellStart"/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ВКонтакте</w:t>
      </w:r>
      <w:proofErr w:type="spellEnd"/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») о фактах несоответствия состава и вида работ по капитальному ремонту, ремонту и содержанию автомобильной дороги требованиям, установленным законодательством Российской Федерации в области дорожного хозяйства и нормативно-техническими документами на одном участке муниципальной автодороги.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4. Наличие в течение текущего квартала пяти и более отрицательных отзывов, опубликованных на официальных страницах органа местного самоуправления в информационно-телекоммуникационной сети Интернет (социальная сеть «</w:t>
      </w:r>
      <w:proofErr w:type="spellStart"/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ВКонтакте</w:t>
      </w:r>
      <w:proofErr w:type="spellEnd"/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»), а также на официальных сайтах контролируемых лиц о транспортном обслуживании населения по муниципальному маршруту регулярных перевозок одним и тем же перевозчиком, при условии отсутствия неблагоприятных погодных явлений (снегопад, ливневый дождь, наводнение, гололедица).</w:t>
      </w:r>
    </w:p>
    <w:p w:rsidR="0056693B" w:rsidRPr="00054FF2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br w:type="textWrapping" w:clear="all"/>
      </w:r>
    </w:p>
    <w:p w:rsidR="00054FF2" w:rsidRPr="00054FF2" w:rsidRDefault="00054FF2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56693B" w:rsidRDefault="00054FF2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56693B" w:rsidRPr="0056693B" w:rsidRDefault="0056693B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Приложение 3</w:t>
      </w:r>
    </w:p>
    <w:p w:rsidR="0056693B" w:rsidRPr="0056693B" w:rsidRDefault="0056693B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к Положению о муниципальном контроле на автомобильном транспорте, городском наземном электрическом транспорте и в дорожном хозяйстве в границах на</w:t>
      </w:r>
      <w:r w:rsidR="00054FF2" w:rsidRPr="00054FF2">
        <w:rPr>
          <w:rFonts w:ascii="PT Astra Serif" w:eastAsia="Times New Roman" w:hAnsi="PT Astra Serif" w:cs="Times New Roman"/>
          <w:sz w:val="22"/>
          <w:szCs w:val="22"/>
          <w:lang w:bidi="ar-SA"/>
        </w:rPr>
        <w:t>селенных пунктов Малоузен</w:t>
      </w: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ского муниципального образования Питерского муниципального района Саратовской области.</w:t>
      </w:r>
    </w:p>
    <w:p w:rsidR="0056693B" w:rsidRPr="0056693B" w:rsidRDefault="0056693B" w:rsidP="0056693B">
      <w:pPr>
        <w:widowControl/>
        <w:ind w:firstLine="567"/>
        <w:jc w:val="center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b/>
          <w:bCs/>
          <w:sz w:val="22"/>
          <w:szCs w:val="22"/>
          <w:lang w:bidi="ar-SA"/>
        </w:rPr>
        <w:t> </w:t>
      </w:r>
    </w:p>
    <w:p w:rsidR="0056693B" w:rsidRPr="0056693B" w:rsidRDefault="0056693B" w:rsidP="0056693B">
      <w:pPr>
        <w:widowControl/>
        <w:ind w:firstLine="567"/>
        <w:jc w:val="center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b/>
          <w:bCs/>
          <w:sz w:val="22"/>
          <w:szCs w:val="22"/>
          <w:lang w:bidi="ar-SA"/>
        </w:rPr>
        <w:t>Ключевые показатели муниципального контроля на автомобильном транспорте, городском наземном электрическом транспорте и в дорожном хозяйстве в грани</w:t>
      </w:r>
      <w:r w:rsidR="00054FF2" w:rsidRPr="00054FF2">
        <w:rPr>
          <w:rFonts w:ascii="PT Astra Serif" w:eastAsia="Times New Roman" w:hAnsi="PT Astra Serif" w:cs="Times New Roman"/>
          <w:b/>
          <w:bCs/>
          <w:sz w:val="22"/>
          <w:szCs w:val="22"/>
          <w:lang w:bidi="ar-SA"/>
        </w:rPr>
        <w:t>цах населенных пунктов Малоузен</w:t>
      </w:r>
      <w:r w:rsidRPr="0056693B">
        <w:rPr>
          <w:rFonts w:ascii="PT Astra Serif" w:eastAsia="Times New Roman" w:hAnsi="PT Astra Serif" w:cs="Times New Roman"/>
          <w:b/>
          <w:bCs/>
          <w:sz w:val="22"/>
          <w:szCs w:val="22"/>
          <w:lang w:bidi="ar-SA"/>
        </w:rPr>
        <w:t>ского муниципального образования Питерского района Саратовской области</w:t>
      </w:r>
    </w:p>
    <w:p w:rsidR="0056693B" w:rsidRPr="0056693B" w:rsidRDefault="0056693B" w:rsidP="0056693B">
      <w:pPr>
        <w:widowControl/>
        <w:shd w:val="clear" w:color="auto" w:fill="FFFFFF"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shd w:val="clear" w:color="auto" w:fill="FFFFFF"/>
          <w:lang w:bidi="ar-SA"/>
        </w:rPr>
        <w:t>1. Количество людей, погибших в результате дорожно-транспортных происшествий по причине дорожных условий, не соответствующих требованиям, являющихся предметом муниципального контроля на автомобильном транспорте, городском наземном электрическом транспорте и в дорожном хозяйстве, на 1 тыс. населения.</w:t>
      </w:r>
    </w:p>
    <w:p w:rsidR="0056693B" w:rsidRPr="0056693B" w:rsidRDefault="0056693B" w:rsidP="0056693B">
      <w:pPr>
        <w:widowControl/>
        <w:shd w:val="clear" w:color="auto" w:fill="FFFFFF"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shd w:val="clear" w:color="auto" w:fill="FFFFFF"/>
          <w:lang w:bidi="ar-SA"/>
        </w:rPr>
        <w:t>Значение показателя определяется как отношение количества людей, погибших в результате дорожно-транспортных происшествий по вине водителей транспортных средств контролируемого лица, а также по причине дорожных условий, не соответствующих требованиям, соблюдение которых является предметом муниципального контроля, на 1 тыс. населения муниципального образования.</w:t>
      </w:r>
    </w:p>
    <w:p w:rsidR="0056693B" w:rsidRPr="0056693B" w:rsidRDefault="0056693B" w:rsidP="0056693B">
      <w:pPr>
        <w:widowControl/>
        <w:shd w:val="clear" w:color="auto" w:fill="FFFFFF"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Ключевой показатель рассчитывается по формуле</w:t>
      </w:r>
    </w:p>
    <w:p w:rsidR="0056693B" w:rsidRPr="0056693B" w:rsidRDefault="0056693B" w:rsidP="0056693B">
      <w:pPr>
        <w:widowControl/>
        <w:shd w:val="clear" w:color="auto" w:fill="FFFFFF"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shd w:val="clear" w:color="auto" w:fill="FFFFFF"/>
          <w:lang w:bidi="ar-SA"/>
        </w:rPr>
        <w:t>(С / Н) x 1000, где:</w:t>
      </w:r>
    </w:p>
    <w:p w:rsidR="0056693B" w:rsidRPr="0056693B" w:rsidRDefault="0056693B" w:rsidP="0056693B">
      <w:pPr>
        <w:widowControl/>
        <w:shd w:val="clear" w:color="auto" w:fill="FFFFFF"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shd w:val="clear" w:color="auto" w:fill="FFFFFF"/>
          <w:lang w:bidi="ar-SA"/>
        </w:rPr>
        <w:t>С - количество людей, погибших в результате дорожно-транспортных происшествий по вине водителей транспортных средств контролируемого лица, а также по причине дорожных условий, не соответствующих требованиям, соблюдение которых является предметом муниципального контроля;</w:t>
      </w:r>
    </w:p>
    <w:p w:rsidR="0056693B" w:rsidRPr="0056693B" w:rsidRDefault="0056693B" w:rsidP="0056693B">
      <w:pPr>
        <w:widowControl/>
        <w:shd w:val="clear" w:color="auto" w:fill="FFFFFF"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shd w:val="clear" w:color="auto" w:fill="FFFFFF"/>
          <w:lang w:bidi="ar-SA"/>
        </w:rPr>
        <w:t>Н - численность населения муниципального образования.</w:t>
      </w:r>
    </w:p>
    <w:p w:rsidR="0056693B" w:rsidRPr="0056693B" w:rsidRDefault="0056693B" w:rsidP="0056693B">
      <w:pPr>
        <w:widowControl/>
        <w:shd w:val="clear" w:color="auto" w:fill="FFFFFF"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i/>
          <w:iCs/>
          <w:sz w:val="22"/>
          <w:szCs w:val="22"/>
          <w:shd w:val="clear" w:color="auto" w:fill="FFFFFF"/>
          <w:lang w:bidi="ar-SA"/>
        </w:rPr>
        <w:lastRenderedPageBreak/>
        <w:t>Целевое значение показателя – не более 1.</w:t>
      </w:r>
    </w:p>
    <w:p w:rsidR="0056693B" w:rsidRPr="0056693B" w:rsidRDefault="0056693B" w:rsidP="0056693B">
      <w:pPr>
        <w:widowControl/>
        <w:shd w:val="clear" w:color="auto" w:fill="FFFFFF"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shd w:val="clear" w:color="auto" w:fill="FFFFFF"/>
          <w:lang w:bidi="ar-SA"/>
        </w:rPr>
        <w:t>2. Количество дорожно-транспортных происшествий по причине дорожных условий, не соответствующих требованиям, соблюдение которых является предметом муниципального контроля.</w:t>
      </w:r>
    </w:p>
    <w:p w:rsidR="0056693B" w:rsidRPr="0056693B" w:rsidRDefault="0056693B" w:rsidP="0056693B">
      <w:pPr>
        <w:widowControl/>
        <w:shd w:val="clear" w:color="auto" w:fill="FFFFFF"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shd w:val="clear" w:color="auto" w:fill="FFFFFF"/>
          <w:lang w:bidi="ar-SA"/>
        </w:rPr>
        <w:t>Значение показателя определяется как отношение количества дорожно-транспортных происшествий в отчетном году на территории муниципального образования и среднегодового количества дорожно-транспортных происшествий за 3 года, предшествующих отчетному году, на территории муниципального образования.</w:t>
      </w:r>
    </w:p>
    <w:p w:rsidR="0056693B" w:rsidRPr="0056693B" w:rsidRDefault="0056693B" w:rsidP="0056693B">
      <w:pPr>
        <w:widowControl/>
        <w:shd w:val="clear" w:color="auto" w:fill="FFFFFF"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Ключевой показатель рассчитывается по формуле:</w:t>
      </w:r>
    </w:p>
    <w:p w:rsidR="0056693B" w:rsidRPr="0056693B" w:rsidRDefault="0056693B" w:rsidP="0056693B">
      <w:pPr>
        <w:widowControl/>
        <w:shd w:val="clear" w:color="auto" w:fill="FFFFFF"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 xml:space="preserve">Ка / </w:t>
      </w:r>
      <w:proofErr w:type="spellStart"/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СКа</w:t>
      </w:r>
      <w:proofErr w:type="spellEnd"/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 xml:space="preserve"> x 100%,</w:t>
      </w:r>
    </w:p>
    <w:p w:rsidR="0056693B" w:rsidRPr="0056693B" w:rsidRDefault="0056693B" w:rsidP="0056693B">
      <w:pPr>
        <w:widowControl/>
        <w:shd w:val="clear" w:color="auto" w:fill="FFFFFF"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где:</w:t>
      </w:r>
    </w:p>
    <w:p w:rsidR="0056693B" w:rsidRPr="0056693B" w:rsidRDefault="0056693B" w:rsidP="0056693B">
      <w:pPr>
        <w:widowControl/>
        <w:shd w:val="clear" w:color="auto" w:fill="FFFFFF"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Ка – количество дорожно-транспортных происшествий в отчетном году на территории муниципального образования;</w:t>
      </w:r>
    </w:p>
    <w:p w:rsidR="0056693B" w:rsidRPr="0056693B" w:rsidRDefault="0056693B" w:rsidP="0056693B">
      <w:pPr>
        <w:widowControl/>
        <w:shd w:val="clear" w:color="auto" w:fill="FFFFFF"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proofErr w:type="spellStart"/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СКа</w:t>
      </w:r>
      <w:proofErr w:type="spellEnd"/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 xml:space="preserve"> – среднегодовое количество дорожно-транспортных происшествий за 3 года, предшествующих отчетному году, на территории муниципального образования.</w:t>
      </w:r>
    </w:p>
    <w:p w:rsidR="0056693B" w:rsidRPr="0056693B" w:rsidRDefault="0056693B" w:rsidP="0056693B">
      <w:pPr>
        <w:widowControl/>
        <w:shd w:val="clear" w:color="auto" w:fill="FFFFFF"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i/>
          <w:iCs/>
          <w:sz w:val="22"/>
          <w:szCs w:val="22"/>
          <w:lang w:bidi="ar-SA"/>
        </w:rPr>
        <w:t>Целевое значение показателя - не более 0,1%.</w:t>
      </w: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br w:type="textWrapping" w:clear="all"/>
      </w: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054FF2" w:rsidRPr="00054FF2" w:rsidRDefault="00054FF2" w:rsidP="0056693B">
      <w:pPr>
        <w:widowControl/>
        <w:ind w:left="5670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</w:p>
    <w:p w:rsidR="0056693B" w:rsidRPr="0056693B" w:rsidRDefault="0056693B" w:rsidP="00054FF2">
      <w:pPr>
        <w:widowControl/>
        <w:ind w:left="5670"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56693B">
        <w:rPr>
          <w:rFonts w:ascii="Times New Roman" w:eastAsia="Times New Roman" w:hAnsi="Times New Roman" w:cs="Times New Roman"/>
          <w:sz w:val="22"/>
          <w:szCs w:val="22"/>
          <w:lang w:bidi="ar-SA"/>
        </w:rPr>
        <w:t>Приложение 4</w:t>
      </w:r>
    </w:p>
    <w:p w:rsidR="0056693B" w:rsidRPr="0056693B" w:rsidRDefault="0056693B" w:rsidP="00054FF2">
      <w:pPr>
        <w:widowControl/>
        <w:ind w:left="5670"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56693B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к Положению о муниципальном контроле на автомобильном </w:t>
      </w:r>
      <w:r w:rsidRPr="0056693B">
        <w:rPr>
          <w:rFonts w:ascii="Times New Roman" w:eastAsia="Times New Roman" w:hAnsi="Times New Roman" w:cs="Times New Roman"/>
          <w:sz w:val="22"/>
          <w:szCs w:val="22"/>
          <w:lang w:bidi="ar-SA"/>
        </w:rPr>
        <w:lastRenderedPageBreak/>
        <w:t>транспорте, городском наземном электрическом транспорте и в дорожном хозяйстве в</w:t>
      </w:r>
      <w:r w:rsidR="00054FF2" w:rsidRPr="00054FF2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 границах населенных пунктов Малоузен</w:t>
      </w:r>
      <w:r w:rsidRPr="0056693B">
        <w:rPr>
          <w:rFonts w:ascii="Times New Roman" w:eastAsia="Times New Roman" w:hAnsi="Times New Roman" w:cs="Times New Roman"/>
          <w:sz w:val="22"/>
          <w:szCs w:val="22"/>
          <w:lang w:bidi="ar-SA"/>
        </w:rPr>
        <w:t>ского муниципального образования Питерского муниципального района Саратовской области.</w:t>
      </w:r>
    </w:p>
    <w:p w:rsidR="0056693B" w:rsidRPr="0056693B" w:rsidRDefault="0056693B" w:rsidP="00054FF2">
      <w:pPr>
        <w:widowControl/>
        <w:ind w:left="5812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 </w:t>
      </w:r>
    </w:p>
    <w:p w:rsidR="0056693B" w:rsidRPr="0056693B" w:rsidRDefault="0056693B" w:rsidP="00054FF2">
      <w:pPr>
        <w:widowControl/>
        <w:ind w:left="5812" w:firstLine="567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 </w:t>
      </w:r>
    </w:p>
    <w:p w:rsidR="0056693B" w:rsidRPr="0056693B" w:rsidRDefault="0056693B" w:rsidP="0056693B">
      <w:pPr>
        <w:widowControl/>
        <w:ind w:firstLine="567"/>
        <w:jc w:val="center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b/>
          <w:bCs/>
          <w:sz w:val="22"/>
          <w:szCs w:val="22"/>
          <w:lang w:bidi="ar-SA"/>
        </w:rPr>
        <w:t>Индикативные показатели</w:t>
      </w:r>
    </w:p>
    <w:p w:rsidR="0056693B" w:rsidRPr="0056693B" w:rsidRDefault="0056693B" w:rsidP="0056693B">
      <w:pPr>
        <w:widowControl/>
        <w:ind w:firstLine="567"/>
        <w:jc w:val="center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b/>
          <w:bCs/>
          <w:sz w:val="22"/>
          <w:szCs w:val="22"/>
          <w:lang w:bidi="ar-SA"/>
        </w:rPr>
        <w:t>муниципального контроля на автомобильном транспорте, городском наземном электрическом транспорте и в дорожном хозяйстве в</w:t>
      </w:r>
      <w:r w:rsidR="00054FF2" w:rsidRPr="00054FF2">
        <w:rPr>
          <w:rFonts w:ascii="PT Astra Serif" w:eastAsia="Times New Roman" w:hAnsi="PT Astra Serif" w:cs="Times New Roman"/>
          <w:b/>
          <w:bCs/>
          <w:sz w:val="22"/>
          <w:szCs w:val="22"/>
          <w:lang w:bidi="ar-SA"/>
        </w:rPr>
        <w:t xml:space="preserve"> границах населенных пунктов Малоузен</w:t>
      </w:r>
      <w:r w:rsidRPr="0056693B">
        <w:rPr>
          <w:rFonts w:ascii="PT Astra Serif" w:eastAsia="Times New Roman" w:hAnsi="PT Astra Serif" w:cs="Times New Roman"/>
          <w:b/>
          <w:bCs/>
          <w:sz w:val="22"/>
          <w:szCs w:val="22"/>
          <w:lang w:bidi="ar-SA"/>
        </w:rPr>
        <w:t>ского муниципального образования Питерского района Саратовской области</w:t>
      </w:r>
    </w:p>
    <w:p w:rsidR="0056693B" w:rsidRPr="0056693B" w:rsidRDefault="0056693B" w:rsidP="0056693B">
      <w:pPr>
        <w:widowControl/>
        <w:ind w:firstLine="567"/>
        <w:jc w:val="center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 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1. Количество внеплановых контрольных мероприятий, проведенных за отчетный период.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2. Количество внеплановых контрольных мероприятий, проведенных на основании выявления соответствия объекта муниципального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3. Количество контрольных мероприятий, проведенных во взаимодействии с контролируемыми лицами по каждому виду контрольного мероприятия, за отчетный период.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4. Общее количество контрольных мероприятий, проведенных во взаимодействии с контролируемыми лицами, за отчетный период.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5. Количество контрольных мероприятий, проведенных с использованием средств дистанционного взаимодействия, за отчетный период.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6. Количество профилактических визитов, проведенных за отчетный период.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7. Количество предостережений о недопустимости нарушения обязательных требований, объявленных за отчетный период.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8. Количество контрольных мероприятий, по результатам которых выявлены нарушения обязательных требований, за отчетный период.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9. Количество контрольных мероприятий, по итогам которых возбуждены дела об административных правонарушениях, за отчетный период.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10. Сумма административных штрафов, наложенных по результатам контрольных мероприятий, за отчетный период.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11. Количество направленных в органы прокуратуры заявлений о согласовании проведения контрольных мероприятий за отчетный период.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12. 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13. Общее количество учтенных объектов контроля на конец отчетного периода.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14. Количество учтенных объектов контроля, отнесенных к категориям риска, по каждой из категорий риска на конец отчетного периода.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15. Количество учтенных контролируемых лиц на конец отчетного периода.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16. Количество учтенных контролируемых лиц, в отношении которых проведены контрольные мероприятия, за отчетный период.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17. Количество исковых заявлений об оспаривании решений, действий (бездействия) должностных лиц контрольного органа, направленных контролируемыми лицами в судебном порядке, за отчетный период.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18. Количество исковых заявлений об оспаривании решений, действий (бездействия)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требований, за отчетный период.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19. Количество контрольных мероприятий, проведенных с грубым нарушением требований к организации и осуществлению контроля и результаты которых были признаны недействительными и (или) отменены, за отчетный период.</w:t>
      </w:r>
    </w:p>
    <w:p w:rsidR="0056693B" w:rsidRPr="0056693B" w:rsidRDefault="0056693B" w:rsidP="0056693B">
      <w:pPr>
        <w:widowControl/>
        <w:ind w:firstLine="709"/>
        <w:jc w:val="both"/>
        <w:rPr>
          <w:rFonts w:ascii="PT Astra Serif" w:eastAsia="Times New Roman" w:hAnsi="PT Astra Serif" w:cs="Times New Roman"/>
          <w:sz w:val="22"/>
          <w:szCs w:val="22"/>
          <w:lang w:bidi="ar-SA"/>
        </w:rPr>
      </w:pPr>
      <w:r w:rsidRPr="0056693B">
        <w:rPr>
          <w:rFonts w:ascii="PT Astra Serif" w:eastAsia="Times New Roman" w:hAnsi="PT Astra Serif" w:cs="Times New Roman"/>
          <w:sz w:val="22"/>
          <w:szCs w:val="22"/>
          <w:lang w:bidi="ar-SA"/>
        </w:rPr>
        <w:t> </w:t>
      </w:r>
    </w:p>
    <w:p w:rsidR="0056693B" w:rsidRPr="0056693B" w:rsidRDefault="0056693B" w:rsidP="0056693B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:rsidR="00F22778" w:rsidRPr="00054FF2" w:rsidRDefault="00F22778" w:rsidP="00E155D5">
      <w:pPr>
        <w:rPr>
          <w:sz w:val="22"/>
          <w:szCs w:val="22"/>
        </w:rPr>
      </w:pPr>
    </w:p>
    <w:sectPr w:rsidR="00F22778" w:rsidRPr="00054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Tempora LGC Un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BD6B9F"/>
    <w:multiLevelType w:val="multilevel"/>
    <w:tmpl w:val="104466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133"/>
    <w:rsid w:val="00054FF2"/>
    <w:rsid w:val="00290AA0"/>
    <w:rsid w:val="0056693B"/>
    <w:rsid w:val="006A2D4D"/>
    <w:rsid w:val="006F6133"/>
    <w:rsid w:val="00722588"/>
    <w:rsid w:val="007F7234"/>
    <w:rsid w:val="00872A57"/>
    <w:rsid w:val="00E155D5"/>
    <w:rsid w:val="00F22778"/>
    <w:rsid w:val="00F6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0F3578-FD23-4D7C-9619-D86DA742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55D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(11)_"/>
    <w:basedOn w:val="a0"/>
    <w:link w:val="110"/>
    <w:rsid w:val="00E155D5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E155D5"/>
    <w:pPr>
      <w:shd w:val="clear" w:color="auto" w:fill="FFFFFF"/>
      <w:spacing w:line="353" w:lineRule="exact"/>
      <w:jc w:val="center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table" w:styleId="a3">
    <w:name w:val="Table Grid"/>
    <w:basedOn w:val="a1"/>
    <w:uiPriority w:val="39"/>
    <w:rsid w:val="00E15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4FF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4FF2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E5F67-4DCA-4668-B889-1693600F4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6875</Words>
  <Characters>39191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2025-06-04T07:06:00Z</cp:lastPrinted>
  <dcterms:created xsi:type="dcterms:W3CDTF">2025-06-04T05:43:00Z</dcterms:created>
  <dcterms:modified xsi:type="dcterms:W3CDTF">2026-04-22T12:52:00Z</dcterms:modified>
</cp:coreProperties>
</file>